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AF87B" w14:textId="448ED803" w:rsidR="00304A98" w:rsidRPr="00B80FFF" w:rsidRDefault="00304A98" w:rsidP="008F2AD1">
      <w:pPr>
        <w:jc w:val="center"/>
        <w:rPr>
          <w:rFonts w:ascii="Bookman Old Style" w:hAnsi="Bookman Old Style" w:cs="Arial"/>
          <w:bCs/>
          <w:sz w:val="22"/>
          <w:szCs w:val="22"/>
          <w:lang w:val="es-ES_tradnl"/>
        </w:rPr>
      </w:pPr>
      <w:r w:rsidRPr="00B80FFF">
        <w:rPr>
          <w:rFonts w:ascii="Bookman Old Style" w:hAnsi="Bookman Old Style" w:cs="Arial"/>
          <w:b/>
          <w:bCs/>
          <w:sz w:val="22"/>
          <w:szCs w:val="22"/>
        </w:rPr>
        <w:t xml:space="preserve">INFORME DE PONENCIA PARA PRIMER DEBATE AL PROYECTO DE ACTO LEGISLATIVO NÚMERO 074 DE 2019 CÁMARA </w:t>
      </w:r>
      <w:r w:rsidR="0050218E" w:rsidRPr="00B80FFF">
        <w:rPr>
          <w:rFonts w:ascii="Bookman Old Style" w:hAnsi="Bookman Old Style" w:cs="Arial"/>
          <w:bCs/>
          <w:sz w:val="22"/>
          <w:szCs w:val="22"/>
        </w:rPr>
        <w:t>“</w:t>
      </w:r>
      <w:r w:rsidR="00037BE8" w:rsidRPr="00B80FFF">
        <w:rPr>
          <w:rFonts w:ascii="Bookman Old Style" w:hAnsi="Bookman Old Style"/>
          <w:i/>
          <w:sz w:val="22"/>
          <w:szCs w:val="22"/>
        </w:rPr>
        <w:t>por el cual se adiciona un inciso al artículo 79 y se modifica el n</w:t>
      </w:r>
      <w:r w:rsidR="003E59B4" w:rsidRPr="00B80FFF">
        <w:rPr>
          <w:rFonts w:ascii="Bookman Old Style" w:hAnsi="Bookman Old Style"/>
          <w:i/>
          <w:sz w:val="22"/>
          <w:szCs w:val="22"/>
        </w:rPr>
        <w:t>umeral 8 del artículo 95 de la C</w:t>
      </w:r>
      <w:r w:rsidR="00037BE8" w:rsidRPr="00B80FFF">
        <w:rPr>
          <w:rFonts w:ascii="Bookman Old Style" w:hAnsi="Bookman Old Style"/>
          <w:i/>
          <w:sz w:val="22"/>
          <w:szCs w:val="22"/>
        </w:rPr>
        <w:t xml:space="preserve">onstitución </w:t>
      </w:r>
      <w:r w:rsidR="003E59B4" w:rsidRPr="00B80FFF">
        <w:rPr>
          <w:rFonts w:ascii="Bookman Old Style" w:hAnsi="Bookman Old Style"/>
          <w:i/>
          <w:sz w:val="22"/>
          <w:szCs w:val="22"/>
        </w:rPr>
        <w:t>P</w:t>
      </w:r>
      <w:r w:rsidR="00037BE8" w:rsidRPr="00B80FFF">
        <w:rPr>
          <w:rFonts w:ascii="Bookman Old Style" w:hAnsi="Bookman Old Style"/>
          <w:i/>
          <w:sz w:val="22"/>
          <w:szCs w:val="22"/>
        </w:rPr>
        <w:t>olítica</w:t>
      </w:r>
      <w:r w:rsidR="0050218E" w:rsidRPr="00B80FFF">
        <w:rPr>
          <w:rFonts w:ascii="Bookman Old Style" w:hAnsi="Bookman Old Style"/>
          <w:sz w:val="22"/>
          <w:szCs w:val="22"/>
        </w:rPr>
        <w:t>”</w:t>
      </w:r>
      <w:r w:rsidR="0040580B" w:rsidRPr="00B80FFF">
        <w:rPr>
          <w:rFonts w:ascii="Bookman Old Style" w:hAnsi="Bookman Old Style"/>
          <w:sz w:val="22"/>
          <w:szCs w:val="22"/>
        </w:rPr>
        <w:t xml:space="preserve"> </w:t>
      </w:r>
      <w:r w:rsidR="0040580B" w:rsidRPr="00B80FFF">
        <w:rPr>
          <w:rFonts w:ascii="Bookman Old Style" w:hAnsi="Bookman Old Style"/>
          <w:b/>
          <w:sz w:val="22"/>
          <w:szCs w:val="22"/>
        </w:rPr>
        <w:t>ACUMULADO CON EL PROYECTO DE ACTO LEGISLATIVO NÚMERO 080 DE 2019 CÁMARA</w:t>
      </w:r>
      <w:r w:rsidR="0040580B" w:rsidRPr="00B80FFF">
        <w:rPr>
          <w:rFonts w:ascii="Bookman Old Style" w:hAnsi="Bookman Old Style"/>
          <w:sz w:val="22"/>
          <w:szCs w:val="22"/>
        </w:rPr>
        <w:t xml:space="preserve"> “</w:t>
      </w:r>
      <w:r w:rsidR="00541FBD" w:rsidRPr="00B80FFF">
        <w:rPr>
          <w:rFonts w:ascii="Bookman Old Style" w:hAnsi="Bookman Old Style" w:cs="Arial"/>
          <w:i/>
          <w:sz w:val="22"/>
          <w:szCs w:val="22"/>
          <w:lang w:val="es-ES"/>
        </w:rPr>
        <w:t>por el cual se modifica el artículo 79 de la Constitución Política de Colombia</w:t>
      </w:r>
      <w:r w:rsidR="00541FBD" w:rsidRPr="00B80FFF">
        <w:rPr>
          <w:rFonts w:ascii="Bookman Old Style" w:hAnsi="Bookman Old Style" w:cs="Arial"/>
          <w:sz w:val="22"/>
          <w:szCs w:val="22"/>
          <w:lang w:val="es-ES"/>
        </w:rPr>
        <w:t>”</w:t>
      </w:r>
    </w:p>
    <w:p w14:paraId="3A9B5C07" w14:textId="77777777" w:rsidR="00304A98" w:rsidRPr="00B80FFF" w:rsidRDefault="00304A98" w:rsidP="008F2AD1">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14:paraId="7A4DD1C6" w14:textId="77777777" w:rsidR="002C2816" w:rsidRPr="00B80FFF" w:rsidRDefault="002C2816"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75264E1C" w14:textId="1F608892"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80FFF">
        <w:rPr>
          <w:rFonts w:ascii="Bookman Old Style" w:hAnsi="Bookman Old Style" w:cs="Arial"/>
          <w:bCs/>
          <w:sz w:val="22"/>
          <w:szCs w:val="22"/>
          <w:lang w:val="es-ES_tradnl"/>
        </w:rPr>
        <w:t xml:space="preserve">Bogotá D.C., </w:t>
      </w:r>
      <w:r w:rsidR="008F2AD1" w:rsidRPr="00B80FFF">
        <w:rPr>
          <w:rFonts w:ascii="Bookman Old Style" w:hAnsi="Bookman Old Style" w:cs="Arial"/>
          <w:bCs/>
          <w:sz w:val="22"/>
          <w:szCs w:val="22"/>
          <w:lang w:val="es-ES_tradnl"/>
        </w:rPr>
        <w:t>24</w:t>
      </w:r>
      <w:r w:rsidRPr="00B80FFF">
        <w:rPr>
          <w:rFonts w:ascii="Bookman Old Style" w:hAnsi="Bookman Old Style" w:cs="Arial"/>
          <w:bCs/>
          <w:sz w:val="22"/>
          <w:szCs w:val="22"/>
          <w:lang w:val="es-ES_tradnl"/>
        </w:rPr>
        <w:t xml:space="preserve"> de septiembre</w:t>
      </w:r>
      <w:r w:rsidR="00515D23" w:rsidRPr="00B80FFF">
        <w:rPr>
          <w:rFonts w:ascii="Bookman Old Style" w:hAnsi="Bookman Old Style" w:cs="Arial"/>
          <w:bCs/>
          <w:sz w:val="22"/>
          <w:szCs w:val="22"/>
          <w:lang w:val="es-ES_tradnl"/>
        </w:rPr>
        <w:t xml:space="preserve"> de 2019</w:t>
      </w:r>
    </w:p>
    <w:p w14:paraId="598F72A5"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6F2E0220"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3146BD4"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3B799C44"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80FFF">
        <w:rPr>
          <w:rFonts w:ascii="Bookman Old Style" w:hAnsi="Bookman Old Style" w:cs="Arial"/>
          <w:bCs/>
          <w:sz w:val="22"/>
          <w:szCs w:val="22"/>
          <w:lang w:val="es-ES_tradnl"/>
        </w:rPr>
        <w:t>Honorable Representante</w:t>
      </w:r>
    </w:p>
    <w:p w14:paraId="436CC262" w14:textId="006BFD65" w:rsidR="00304A98" w:rsidRPr="00B80FFF" w:rsidRDefault="00594F25" w:rsidP="008F2AD1">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B80FFF">
        <w:rPr>
          <w:rFonts w:ascii="Bookman Old Style" w:hAnsi="Bookman Old Style" w:cs="Arial"/>
          <w:b/>
          <w:bCs/>
          <w:sz w:val="22"/>
          <w:szCs w:val="22"/>
          <w:lang w:val="es-ES_tradnl"/>
        </w:rPr>
        <w:t>JUAN CARLOS LOZADA VARGAS</w:t>
      </w:r>
    </w:p>
    <w:p w14:paraId="3E69EFBC"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80FFF">
        <w:rPr>
          <w:rFonts w:ascii="Bookman Old Style" w:hAnsi="Bookman Old Style" w:cs="Arial"/>
          <w:bCs/>
          <w:sz w:val="22"/>
          <w:szCs w:val="22"/>
          <w:lang w:val="es-ES_tradnl"/>
        </w:rPr>
        <w:t>Presidente</w:t>
      </w:r>
    </w:p>
    <w:p w14:paraId="011ED9BD"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B80FFF">
        <w:rPr>
          <w:rFonts w:ascii="Bookman Old Style" w:hAnsi="Bookman Old Style" w:cs="Arial"/>
          <w:b/>
          <w:bCs/>
          <w:sz w:val="22"/>
          <w:szCs w:val="22"/>
          <w:lang w:val="es-ES_tradnl"/>
        </w:rPr>
        <w:t xml:space="preserve">Comisión Primera Constitucional </w:t>
      </w:r>
    </w:p>
    <w:p w14:paraId="1793E45B"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80FFF">
        <w:rPr>
          <w:rFonts w:ascii="Bookman Old Style" w:hAnsi="Bookman Old Style" w:cs="Arial"/>
          <w:bCs/>
          <w:sz w:val="22"/>
          <w:szCs w:val="22"/>
          <w:lang w:val="es-ES_tradnl"/>
        </w:rPr>
        <w:t>Cámara de Representantes</w:t>
      </w:r>
    </w:p>
    <w:p w14:paraId="1FAC2F7C"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80FFF">
        <w:rPr>
          <w:rFonts w:ascii="Bookman Old Style" w:hAnsi="Bookman Old Style" w:cs="Arial"/>
          <w:bCs/>
          <w:sz w:val="22"/>
          <w:szCs w:val="22"/>
          <w:lang w:val="es-ES_tradnl"/>
        </w:rPr>
        <w:t>Ciudad.</w:t>
      </w:r>
    </w:p>
    <w:p w14:paraId="2BA65E69"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2880A060" w14:textId="77777777" w:rsidR="00304A98" w:rsidRPr="00B80FFF" w:rsidRDefault="00304A98" w:rsidP="008F2AD1">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699543E0" w14:textId="046113F9" w:rsidR="00304A98" w:rsidRPr="00B80FFF" w:rsidRDefault="00304A98" w:rsidP="008F2AD1">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B80FFF">
        <w:rPr>
          <w:rFonts w:ascii="Bookman Old Style" w:hAnsi="Bookman Old Style" w:cs="Arial"/>
          <w:b/>
          <w:bCs/>
          <w:sz w:val="22"/>
          <w:szCs w:val="22"/>
          <w:lang w:val="es-ES_tradnl"/>
        </w:rPr>
        <w:t>Referencia:</w:t>
      </w:r>
      <w:r w:rsidRPr="00B80FFF">
        <w:rPr>
          <w:rFonts w:ascii="Bookman Old Style" w:hAnsi="Bookman Old Style" w:cs="Arial"/>
          <w:b/>
          <w:bCs/>
          <w:sz w:val="22"/>
          <w:szCs w:val="22"/>
          <w:lang w:val="es-ES_tradnl"/>
        </w:rPr>
        <w:tab/>
        <w:t xml:space="preserve">Informe de Ponencia </w:t>
      </w:r>
      <w:r w:rsidR="00AB7DE6" w:rsidRPr="00B80FFF">
        <w:rPr>
          <w:rFonts w:ascii="Bookman Old Style" w:hAnsi="Bookman Old Style" w:cs="Arial"/>
          <w:b/>
          <w:bCs/>
          <w:sz w:val="22"/>
          <w:szCs w:val="22"/>
          <w:lang w:val="es-ES_tradnl"/>
        </w:rPr>
        <w:t xml:space="preserve">para primer debate </w:t>
      </w:r>
      <w:r w:rsidR="003178ED" w:rsidRPr="00B80FFF">
        <w:rPr>
          <w:rFonts w:ascii="Bookman Old Style" w:hAnsi="Bookman Old Style" w:cs="Arial"/>
          <w:b/>
          <w:bCs/>
          <w:sz w:val="22"/>
          <w:szCs w:val="22"/>
          <w:lang w:val="es-ES_tradnl"/>
        </w:rPr>
        <w:t>al</w:t>
      </w:r>
      <w:r w:rsidR="00024136" w:rsidRPr="00B80FFF">
        <w:rPr>
          <w:rFonts w:ascii="Bookman Old Style" w:hAnsi="Bookman Old Style" w:cs="Arial"/>
          <w:b/>
          <w:bCs/>
          <w:sz w:val="22"/>
          <w:szCs w:val="22"/>
          <w:lang w:val="es-ES_tradnl"/>
        </w:rPr>
        <w:t xml:space="preserve"> Proyecto de acto legislativo número 074 de 2019 Cámara, acumulado con el Proyecto de acto legislativo número 080 de 2019 Cámara.</w:t>
      </w:r>
    </w:p>
    <w:p w14:paraId="1E59C507"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
          <w:bCs/>
          <w:sz w:val="22"/>
          <w:szCs w:val="22"/>
        </w:rPr>
      </w:pPr>
    </w:p>
    <w:p w14:paraId="74E854D6"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100B97E5"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80FFF">
        <w:rPr>
          <w:rFonts w:ascii="Bookman Old Style" w:hAnsi="Bookman Old Style" w:cs="Arial"/>
          <w:bCs/>
          <w:sz w:val="22"/>
          <w:szCs w:val="22"/>
          <w:lang w:val="es-ES_tradnl"/>
        </w:rPr>
        <w:t>Honorables Representantes:</w:t>
      </w:r>
    </w:p>
    <w:p w14:paraId="27CEF34D"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046B24E4" w14:textId="76D3AC56" w:rsidR="00CD43F3" w:rsidRPr="00B80FFF" w:rsidRDefault="00304A98" w:rsidP="008F2AD1">
      <w:pPr>
        <w:pStyle w:val="NormalWeb"/>
        <w:shd w:val="clear" w:color="auto" w:fill="FFFFFF"/>
        <w:spacing w:before="0" w:beforeAutospacing="0" w:after="0" w:afterAutospacing="0"/>
        <w:jc w:val="both"/>
        <w:rPr>
          <w:rFonts w:ascii="Bookman Old Style" w:hAnsi="Bookman Old Style" w:cs="Arial"/>
          <w:sz w:val="22"/>
          <w:szCs w:val="22"/>
          <w:lang w:val="es-ES"/>
        </w:rPr>
      </w:pPr>
      <w:r w:rsidRPr="00B80FFF">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w:t>
      </w:r>
      <w:r w:rsidR="00397ED0" w:rsidRPr="00B80FFF">
        <w:rPr>
          <w:rFonts w:ascii="Bookman Old Style" w:hAnsi="Bookman Old Style" w:cs="Arial"/>
          <w:bCs/>
          <w:sz w:val="22"/>
          <w:szCs w:val="22"/>
          <w:lang w:val="es-ES_tradnl"/>
        </w:rPr>
        <w:t>midad con lo establecido en el a</w:t>
      </w:r>
      <w:r w:rsidRPr="00B80FFF">
        <w:rPr>
          <w:rFonts w:ascii="Bookman Old Style" w:hAnsi="Bookman Old Style" w:cs="Arial"/>
          <w:bCs/>
          <w:sz w:val="22"/>
          <w:szCs w:val="22"/>
          <w:lang w:val="es-ES_tradnl"/>
        </w:rPr>
        <w:t xml:space="preserve">rtículo 156 de la Ley 5ª de 1992, </w:t>
      </w:r>
      <w:r w:rsidR="003178ED" w:rsidRPr="00B80FFF">
        <w:rPr>
          <w:rFonts w:ascii="Bookman Old Style" w:hAnsi="Bookman Old Style" w:cs="Arial"/>
          <w:bCs/>
          <w:sz w:val="22"/>
          <w:szCs w:val="22"/>
          <w:lang w:val="es-ES_tradnl"/>
        </w:rPr>
        <w:t>me permito</w:t>
      </w:r>
      <w:r w:rsidRPr="00B80FFF">
        <w:rPr>
          <w:rFonts w:ascii="Bookman Old Style" w:hAnsi="Bookman Old Style" w:cs="Arial"/>
          <w:bCs/>
          <w:sz w:val="22"/>
          <w:szCs w:val="22"/>
          <w:lang w:val="es-ES_tradnl"/>
        </w:rPr>
        <w:t xml:space="preserve"> rendir Informe de Ponencia </w:t>
      </w:r>
      <w:r w:rsidR="003178ED" w:rsidRPr="00B80FFF">
        <w:rPr>
          <w:rFonts w:ascii="Bookman Old Style" w:hAnsi="Bookman Old Style" w:cs="Arial"/>
          <w:bCs/>
          <w:sz w:val="22"/>
          <w:szCs w:val="22"/>
          <w:lang w:val="es-ES_tradnl"/>
        </w:rPr>
        <w:t>para primer d</w:t>
      </w:r>
      <w:r w:rsidRPr="00B80FFF">
        <w:rPr>
          <w:rFonts w:ascii="Bookman Old Style" w:hAnsi="Bookman Old Style" w:cs="Arial"/>
          <w:bCs/>
          <w:sz w:val="22"/>
          <w:szCs w:val="22"/>
          <w:lang w:val="es-ES_tradnl"/>
        </w:rPr>
        <w:t>ebate</w:t>
      </w:r>
      <w:r w:rsidR="00CD43F3" w:rsidRPr="00B80FFF">
        <w:rPr>
          <w:rFonts w:ascii="Bookman Old Style" w:hAnsi="Bookman Old Style" w:cs="Arial"/>
          <w:bCs/>
          <w:sz w:val="22"/>
          <w:szCs w:val="22"/>
          <w:lang w:val="es-ES_tradnl"/>
        </w:rPr>
        <w:t xml:space="preserve"> al Proyecto de acto legislativo número 074 de 2019 Cámara, </w:t>
      </w:r>
      <w:r w:rsidR="004333B4" w:rsidRPr="00B80FFF">
        <w:rPr>
          <w:rFonts w:ascii="Bookman Old Style" w:hAnsi="Bookman Old Style" w:cs="Arial"/>
          <w:bCs/>
          <w:sz w:val="22"/>
          <w:szCs w:val="22"/>
          <w:lang w:val="es-ES_tradnl"/>
        </w:rPr>
        <w:t>“</w:t>
      </w:r>
      <w:r w:rsidR="004333B4" w:rsidRPr="00B80FFF">
        <w:rPr>
          <w:rFonts w:ascii="Bookman Old Style" w:hAnsi="Bookman Old Style" w:cs="Arial"/>
          <w:bCs/>
          <w:i/>
          <w:sz w:val="22"/>
          <w:szCs w:val="22"/>
          <w:lang w:val="es-ES_tradnl"/>
        </w:rPr>
        <w:t>por el cual se adiciona un inciso al artículo 79 y se modifica el numeral 8 del artículo 95 de la Constitución Política</w:t>
      </w:r>
      <w:r w:rsidR="004333B4" w:rsidRPr="00B80FFF">
        <w:rPr>
          <w:rFonts w:ascii="Bookman Old Style" w:hAnsi="Bookman Old Style" w:cs="Arial"/>
          <w:bCs/>
          <w:sz w:val="22"/>
          <w:szCs w:val="22"/>
          <w:lang w:val="es-ES_tradnl"/>
        </w:rPr>
        <w:t xml:space="preserve">”, </w:t>
      </w:r>
      <w:r w:rsidR="00CD43F3" w:rsidRPr="00B80FFF">
        <w:rPr>
          <w:rFonts w:ascii="Bookman Old Style" w:hAnsi="Bookman Old Style" w:cs="Arial"/>
          <w:bCs/>
          <w:sz w:val="22"/>
          <w:szCs w:val="22"/>
          <w:lang w:val="es-ES_tradnl"/>
        </w:rPr>
        <w:t>acumulado con el Proyecto de acto legisl</w:t>
      </w:r>
      <w:r w:rsidR="00E05CF3" w:rsidRPr="00B80FFF">
        <w:rPr>
          <w:rFonts w:ascii="Bookman Old Style" w:hAnsi="Bookman Old Style" w:cs="Arial"/>
          <w:bCs/>
          <w:sz w:val="22"/>
          <w:szCs w:val="22"/>
          <w:lang w:val="es-ES_tradnl"/>
        </w:rPr>
        <w:t xml:space="preserve">ativo número 080 de 2019 Cámara </w:t>
      </w:r>
      <w:r w:rsidR="00E05CF3" w:rsidRPr="00B80FFF">
        <w:rPr>
          <w:rFonts w:ascii="Bookman Old Style" w:hAnsi="Bookman Old Style"/>
          <w:sz w:val="22"/>
          <w:szCs w:val="22"/>
        </w:rPr>
        <w:t>“</w:t>
      </w:r>
      <w:r w:rsidR="00E05CF3" w:rsidRPr="00B80FFF">
        <w:rPr>
          <w:rFonts w:ascii="Bookman Old Style" w:hAnsi="Bookman Old Style" w:cs="Arial"/>
          <w:i/>
          <w:sz w:val="22"/>
          <w:szCs w:val="22"/>
          <w:lang w:val="es-ES"/>
        </w:rPr>
        <w:t>por el cual se modifica el artículo 79 de la Constitución Política de Colombia</w:t>
      </w:r>
      <w:r w:rsidR="00E05CF3" w:rsidRPr="00B80FFF">
        <w:rPr>
          <w:rFonts w:ascii="Bookman Old Style" w:hAnsi="Bookman Old Style" w:cs="Arial"/>
          <w:sz w:val="22"/>
          <w:szCs w:val="22"/>
          <w:lang w:val="es-ES"/>
        </w:rPr>
        <w:t>”</w:t>
      </w:r>
      <w:r w:rsidR="002C2816" w:rsidRPr="00B80FFF">
        <w:rPr>
          <w:rFonts w:ascii="Bookman Old Style" w:hAnsi="Bookman Old Style" w:cs="Arial"/>
          <w:sz w:val="22"/>
          <w:szCs w:val="22"/>
          <w:lang w:val="es-ES"/>
        </w:rPr>
        <w:t>, con base en las siguiente</w:t>
      </w:r>
      <w:r w:rsidR="006D7D42" w:rsidRPr="00B80FFF">
        <w:rPr>
          <w:rFonts w:ascii="Bookman Old Style" w:hAnsi="Bookman Old Style" w:cs="Arial"/>
          <w:sz w:val="22"/>
          <w:szCs w:val="22"/>
          <w:lang w:val="es-ES"/>
        </w:rPr>
        <w:t>s</w:t>
      </w:r>
      <w:r w:rsidR="002C2816" w:rsidRPr="00B80FFF">
        <w:rPr>
          <w:rFonts w:ascii="Bookman Old Style" w:hAnsi="Bookman Old Style" w:cs="Arial"/>
          <w:sz w:val="22"/>
          <w:szCs w:val="22"/>
          <w:lang w:val="es-ES"/>
        </w:rPr>
        <w:t xml:space="preserve"> consideraciones:</w:t>
      </w:r>
    </w:p>
    <w:p w14:paraId="31875974" w14:textId="782F085F" w:rsidR="00F87AAD" w:rsidRPr="00B80FFF" w:rsidRDefault="00F87AAD"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3F612ADC" w14:textId="77777777" w:rsidR="008F2AD1" w:rsidRPr="00B80FFF" w:rsidRDefault="008F2AD1"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4A43C411" w14:textId="2FACB2B0" w:rsidR="00F87AAD" w:rsidRPr="00B80FFF" w:rsidRDefault="00F87AAD" w:rsidP="008F2AD1">
      <w:pPr>
        <w:pStyle w:val="NormalWeb"/>
        <w:numPr>
          <w:ilvl w:val="0"/>
          <w:numId w:val="32"/>
        </w:numPr>
        <w:shd w:val="clear" w:color="auto" w:fill="FFFFFF"/>
        <w:spacing w:before="0" w:beforeAutospacing="0" w:after="0" w:afterAutospacing="0"/>
        <w:jc w:val="both"/>
        <w:rPr>
          <w:rFonts w:ascii="Bookman Old Style" w:hAnsi="Bookman Old Style" w:cs="Arial"/>
          <w:sz w:val="22"/>
          <w:szCs w:val="22"/>
          <w:lang w:val="es-ES"/>
        </w:rPr>
      </w:pPr>
      <w:r w:rsidRPr="00B80FFF">
        <w:rPr>
          <w:rFonts w:ascii="Bookman Old Style" w:hAnsi="Bookman Old Style" w:cs="Arial"/>
          <w:b/>
          <w:sz w:val="22"/>
          <w:szCs w:val="22"/>
          <w:lang w:val="es-ES"/>
        </w:rPr>
        <w:t>TRÁMITE DE LA INICIATIVA.</w:t>
      </w:r>
    </w:p>
    <w:p w14:paraId="3352E51C" w14:textId="77777777" w:rsidR="008F2AD1" w:rsidRPr="00B80FFF" w:rsidRDefault="008F2AD1"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4CF44EA4" w14:textId="3D063CAF" w:rsidR="00F87AAD" w:rsidRPr="00B80FFF" w:rsidRDefault="00F87AAD" w:rsidP="008F2AD1">
      <w:pPr>
        <w:pStyle w:val="NormalWeb"/>
        <w:shd w:val="clear" w:color="auto" w:fill="FFFFFF"/>
        <w:spacing w:before="0" w:beforeAutospacing="0" w:after="0" w:afterAutospacing="0"/>
        <w:jc w:val="both"/>
        <w:rPr>
          <w:rFonts w:ascii="Bookman Old Style" w:hAnsi="Bookman Old Style" w:cs="Arial"/>
          <w:sz w:val="22"/>
          <w:szCs w:val="22"/>
          <w:lang w:val="es-ES"/>
        </w:rPr>
      </w:pPr>
      <w:r w:rsidRPr="00B80FFF">
        <w:rPr>
          <w:rFonts w:ascii="Bookman Old Style" w:hAnsi="Bookman Old Style" w:cs="Arial"/>
          <w:sz w:val="22"/>
          <w:szCs w:val="22"/>
          <w:lang w:val="es-ES"/>
        </w:rPr>
        <w:t>El Proyect</w:t>
      </w:r>
      <w:r w:rsidR="00B12416" w:rsidRPr="00B80FFF">
        <w:rPr>
          <w:rFonts w:ascii="Bookman Old Style" w:hAnsi="Bookman Old Style" w:cs="Arial"/>
          <w:sz w:val="22"/>
          <w:szCs w:val="22"/>
          <w:lang w:val="es-ES"/>
        </w:rPr>
        <w:t>o de Acto Legislativo número 074 de 2019</w:t>
      </w:r>
      <w:r w:rsidR="0063338B" w:rsidRPr="00B80FFF">
        <w:rPr>
          <w:rFonts w:ascii="Bookman Old Style" w:hAnsi="Bookman Old Style" w:cs="Arial"/>
          <w:sz w:val="22"/>
          <w:szCs w:val="22"/>
          <w:lang w:val="es-ES"/>
        </w:rPr>
        <w:t xml:space="preserve"> Cámara, fue radicado el día 24 de julio de 2019</w:t>
      </w:r>
      <w:r w:rsidRPr="00B80FFF">
        <w:rPr>
          <w:rFonts w:ascii="Bookman Old Style" w:hAnsi="Bookman Old Style" w:cs="Arial"/>
          <w:sz w:val="22"/>
          <w:szCs w:val="22"/>
          <w:lang w:val="es-ES"/>
        </w:rPr>
        <w:t xml:space="preserve"> por los </w:t>
      </w:r>
      <w:r w:rsidR="0063338B" w:rsidRPr="00B80FFF">
        <w:rPr>
          <w:rFonts w:ascii="Bookman Old Style" w:hAnsi="Bookman Old Style" w:cs="Arial"/>
          <w:sz w:val="22"/>
          <w:szCs w:val="22"/>
          <w:lang w:val="es-ES"/>
        </w:rPr>
        <w:t xml:space="preserve">H.S. José Luis Pérez Oyuela, H.R. </w:t>
      </w:r>
      <w:r w:rsidR="004A68D4" w:rsidRPr="00B80FFF">
        <w:rPr>
          <w:rFonts w:ascii="Bookman Old Style" w:hAnsi="Bookman Old Style" w:cs="Arial"/>
          <w:sz w:val="22"/>
          <w:szCs w:val="22"/>
          <w:lang w:val="es-ES"/>
        </w:rPr>
        <w:t>Oswaldo Arcos Benavides</w:t>
      </w:r>
      <w:r w:rsidR="0063338B" w:rsidRPr="00B80FFF">
        <w:rPr>
          <w:rFonts w:ascii="Bookman Old Style" w:hAnsi="Bookman Old Style" w:cs="Arial"/>
          <w:sz w:val="22"/>
          <w:szCs w:val="22"/>
          <w:lang w:val="es-ES"/>
        </w:rPr>
        <w:t>, H.R.</w:t>
      </w:r>
      <w:r w:rsidR="004A68D4" w:rsidRPr="00B80FFF">
        <w:rPr>
          <w:rFonts w:ascii="Bookman Old Style" w:hAnsi="Bookman Old Style" w:cs="Arial"/>
          <w:sz w:val="22"/>
          <w:szCs w:val="22"/>
          <w:lang w:val="es-ES"/>
        </w:rPr>
        <w:t xml:space="preserve"> Karen Violette Cure Corcione</w:t>
      </w:r>
      <w:r w:rsidR="0063338B" w:rsidRPr="00B80FFF">
        <w:rPr>
          <w:rFonts w:ascii="Bookman Old Style" w:hAnsi="Bookman Old Style" w:cs="Arial"/>
          <w:sz w:val="22"/>
          <w:szCs w:val="22"/>
          <w:lang w:val="es-ES"/>
        </w:rPr>
        <w:t>, H.R.</w:t>
      </w:r>
      <w:r w:rsidR="004A68D4" w:rsidRPr="00B80FFF">
        <w:rPr>
          <w:rFonts w:ascii="Bookman Old Style" w:hAnsi="Bookman Old Style" w:cs="Arial"/>
          <w:sz w:val="22"/>
          <w:szCs w:val="22"/>
          <w:lang w:val="es-ES"/>
        </w:rPr>
        <w:t xml:space="preserve"> Ángela Patricia Sánchez Leal</w:t>
      </w:r>
      <w:r w:rsidR="0063338B" w:rsidRPr="00B80FFF">
        <w:rPr>
          <w:rFonts w:ascii="Bookman Old Style" w:hAnsi="Bookman Old Style" w:cs="Arial"/>
          <w:sz w:val="22"/>
          <w:szCs w:val="22"/>
          <w:lang w:val="es-ES"/>
        </w:rPr>
        <w:t>, H.R.</w:t>
      </w:r>
      <w:r w:rsidR="004A68D4" w:rsidRPr="00B80FFF">
        <w:rPr>
          <w:rFonts w:ascii="Bookman Old Style" w:hAnsi="Bookman Old Style" w:cs="Arial"/>
          <w:sz w:val="22"/>
          <w:szCs w:val="22"/>
          <w:lang w:val="es-ES"/>
        </w:rPr>
        <w:t xml:space="preserve"> Karina Estefanía Rojano Palacio</w:t>
      </w:r>
      <w:r w:rsidR="0063338B" w:rsidRPr="00B80FFF">
        <w:rPr>
          <w:rFonts w:ascii="Bookman Old Style" w:hAnsi="Bookman Old Style" w:cs="Arial"/>
          <w:sz w:val="22"/>
          <w:szCs w:val="22"/>
          <w:lang w:val="es-ES"/>
        </w:rPr>
        <w:t>, H.R.</w:t>
      </w:r>
      <w:r w:rsidR="004A68D4" w:rsidRPr="00B80FFF">
        <w:rPr>
          <w:rFonts w:ascii="Bookman Old Style" w:hAnsi="Bookman Old Style" w:cs="Arial"/>
          <w:sz w:val="22"/>
          <w:szCs w:val="22"/>
          <w:lang w:val="es-ES"/>
        </w:rPr>
        <w:t xml:space="preserve"> José Daniel López Jiménez</w:t>
      </w:r>
      <w:r w:rsidR="0063338B" w:rsidRPr="00B80FFF">
        <w:rPr>
          <w:rFonts w:ascii="Bookman Old Style" w:hAnsi="Bookman Old Style" w:cs="Arial"/>
          <w:sz w:val="22"/>
          <w:szCs w:val="22"/>
          <w:lang w:val="es-ES"/>
        </w:rPr>
        <w:t>, H.R.</w:t>
      </w:r>
      <w:r w:rsidR="004A68D4" w:rsidRPr="00B80FFF">
        <w:rPr>
          <w:rFonts w:ascii="Bookman Old Style" w:hAnsi="Bookman Old Style" w:cs="Arial"/>
          <w:sz w:val="22"/>
          <w:szCs w:val="22"/>
          <w:lang w:val="es-ES"/>
        </w:rPr>
        <w:t xml:space="preserve"> </w:t>
      </w:r>
      <w:r w:rsidR="003F40B8" w:rsidRPr="00B80FFF">
        <w:rPr>
          <w:rFonts w:ascii="Bookman Old Style" w:hAnsi="Bookman Old Style" w:cs="Arial"/>
          <w:sz w:val="22"/>
          <w:szCs w:val="22"/>
          <w:lang w:val="es-ES"/>
        </w:rPr>
        <w:t xml:space="preserve">Jairo </w:t>
      </w:r>
      <w:r w:rsidR="003F40B8" w:rsidRPr="00B80FFF">
        <w:rPr>
          <w:rFonts w:ascii="Bookman Old Style" w:hAnsi="Bookman Old Style" w:cs="Arial"/>
          <w:sz w:val="22"/>
          <w:szCs w:val="22"/>
          <w:lang w:val="es-ES"/>
        </w:rPr>
        <w:lastRenderedPageBreak/>
        <w:t>Humberto Cristo Correa</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César Augusto Lorduy Maldonado, H.R.</w:t>
      </w:r>
      <w:r w:rsidR="003F40B8" w:rsidRPr="00B80FFF">
        <w:rPr>
          <w:rFonts w:ascii="Bookman Old Style" w:hAnsi="Bookman Old Style" w:cs="Arial"/>
          <w:sz w:val="22"/>
          <w:szCs w:val="22"/>
          <w:lang w:val="es-ES"/>
        </w:rPr>
        <w:t xml:space="preserve"> José Gabriel Amar Sepulveda</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Modesto Enrique Aguilera Vides</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Mauricio Parodi Díaz</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Eloy Chichí Quintero Romero</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Gloria Betty Zorro Africano</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Carlos Mario Farelo Daza,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Jaime Rodríguez Contreras,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Atilano Alonso Giraldo Arboleda,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Salim Villamil Quessep,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Julio César Triana Quintero, H.R.</w:t>
      </w:r>
      <w:r w:rsidR="003F40B8" w:rsidRPr="00B80FFF">
        <w:rPr>
          <w:rFonts w:ascii="Bookman Old Style" w:hAnsi="Bookman Old Style" w:cs="Arial"/>
          <w:sz w:val="22"/>
          <w:szCs w:val="22"/>
          <w:lang w:val="es-ES"/>
        </w:rPr>
        <w:t xml:space="preserve"> </w:t>
      </w:r>
      <w:r w:rsidR="00AB0726" w:rsidRPr="00B80FFF">
        <w:rPr>
          <w:rFonts w:ascii="Bookman Old Style" w:hAnsi="Bookman Old Style" w:cs="Arial"/>
          <w:sz w:val="22"/>
          <w:szCs w:val="22"/>
          <w:lang w:val="es-ES"/>
        </w:rPr>
        <w:t xml:space="preserve">Jorge Méndez Hernández, </w:t>
      </w:r>
      <w:r w:rsidR="0063338B" w:rsidRPr="00B80FFF">
        <w:rPr>
          <w:rFonts w:ascii="Bookman Old Style" w:hAnsi="Bookman Old Style" w:cs="Arial"/>
          <w:sz w:val="22"/>
          <w:szCs w:val="22"/>
          <w:lang w:val="es-ES"/>
        </w:rPr>
        <w:t>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Aquileo Medina Arteaga</w:t>
      </w:r>
      <w:r w:rsidR="00AB0726" w:rsidRPr="00B80FFF">
        <w:rPr>
          <w:rFonts w:ascii="Bookman Old Style" w:hAnsi="Bookman Old Style" w:cs="Arial"/>
          <w:sz w:val="22"/>
          <w:szCs w:val="22"/>
          <w:lang w:val="es-ES"/>
        </w:rPr>
        <w:t xml:space="preserve"> y H.R. David Ernesto Pulido Novoa.</w:t>
      </w:r>
    </w:p>
    <w:p w14:paraId="56A03187" w14:textId="77777777" w:rsidR="008F2AD1" w:rsidRPr="00B80FFF" w:rsidRDefault="008F2AD1"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010B7464" w14:textId="59475C2C" w:rsidR="00F87AAD" w:rsidRPr="00B80FFF" w:rsidRDefault="00501CEB" w:rsidP="008F2AD1">
      <w:pPr>
        <w:pStyle w:val="NormalWeb"/>
        <w:shd w:val="clear" w:color="auto" w:fill="FFFFFF"/>
        <w:spacing w:before="0" w:beforeAutospacing="0" w:after="0" w:afterAutospacing="0"/>
        <w:jc w:val="both"/>
        <w:rPr>
          <w:rFonts w:ascii="Bookman Old Style" w:hAnsi="Bookman Old Style" w:cs="Arial"/>
          <w:sz w:val="22"/>
          <w:szCs w:val="22"/>
          <w:lang w:val="es-ES"/>
        </w:rPr>
      </w:pPr>
      <w:r w:rsidRPr="00B80FFF">
        <w:rPr>
          <w:rFonts w:ascii="Bookman Old Style" w:hAnsi="Bookman Old Style" w:cs="Arial"/>
          <w:sz w:val="22"/>
          <w:szCs w:val="22"/>
          <w:lang w:val="es-ES"/>
        </w:rPr>
        <w:t>Por su parte</w:t>
      </w:r>
      <w:r w:rsidR="00F87AAD" w:rsidRPr="00B80FFF">
        <w:rPr>
          <w:rFonts w:ascii="Bookman Old Style" w:hAnsi="Bookman Old Style" w:cs="Arial"/>
          <w:sz w:val="22"/>
          <w:szCs w:val="22"/>
          <w:lang w:val="es-ES"/>
        </w:rPr>
        <w:t>, el Proyec</w:t>
      </w:r>
      <w:r w:rsidRPr="00B80FFF">
        <w:rPr>
          <w:rFonts w:ascii="Bookman Old Style" w:hAnsi="Bookman Old Style" w:cs="Arial"/>
          <w:sz w:val="22"/>
          <w:szCs w:val="22"/>
          <w:lang w:val="es-ES"/>
        </w:rPr>
        <w:t>to de Acto Legislativo número 080 de 2019</w:t>
      </w:r>
      <w:r w:rsidR="00F87AAD" w:rsidRPr="00B80FFF">
        <w:rPr>
          <w:rFonts w:ascii="Bookman Old Style" w:hAnsi="Bookman Old Style" w:cs="Arial"/>
          <w:sz w:val="22"/>
          <w:szCs w:val="22"/>
          <w:lang w:val="es-ES"/>
        </w:rPr>
        <w:t xml:space="preserve"> Cámara, fue radicado el día </w:t>
      </w:r>
      <w:r w:rsidR="00064B65" w:rsidRPr="00B80FFF">
        <w:rPr>
          <w:rFonts w:ascii="Bookman Old Style" w:hAnsi="Bookman Old Style" w:cs="Arial"/>
          <w:sz w:val="22"/>
          <w:szCs w:val="22"/>
          <w:lang w:val="es-ES"/>
        </w:rPr>
        <w:t>30</w:t>
      </w:r>
      <w:r w:rsidR="00F87AAD" w:rsidRPr="00B80FFF">
        <w:rPr>
          <w:rFonts w:ascii="Bookman Old Style" w:hAnsi="Bookman Old Style" w:cs="Arial"/>
          <w:sz w:val="22"/>
          <w:szCs w:val="22"/>
          <w:lang w:val="es-ES"/>
        </w:rPr>
        <w:t xml:space="preserve"> de </w:t>
      </w:r>
      <w:r w:rsidR="008F2AD1" w:rsidRPr="00B80FFF">
        <w:rPr>
          <w:rFonts w:ascii="Bookman Old Style" w:hAnsi="Bookman Old Style" w:cs="Arial"/>
          <w:sz w:val="22"/>
          <w:szCs w:val="22"/>
          <w:lang w:val="es-ES"/>
        </w:rPr>
        <w:t>julio</w:t>
      </w:r>
      <w:r w:rsidR="00F87AAD" w:rsidRPr="00B80FFF">
        <w:rPr>
          <w:rFonts w:ascii="Bookman Old Style" w:hAnsi="Bookman Old Style" w:cs="Arial"/>
          <w:sz w:val="22"/>
          <w:szCs w:val="22"/>
          <w:lang w:val="es-ES"/>
        </w:rPr>
        <w:t xml:space="preserve"> </w:t>
      </w:r>
      <w:r w:rsidR="00064B65" w:rsidRPr="00B80FFF">
        <w:rPr>
          <w:rFonts w:ascii="Bookman Old Style" w:hAnsi="Bookman Old Style" w:cs="Arial"/>
          <w:sz w:val="22"/>
          <w:szCs w:val="22"/>
          <w:lang w:val="es-ES"/>
        </w:rPr>
        <w:t>de 2019</w:t>
      </w:r>
      <w:r w:rsidR="00F87AAD" w:rsidRPr="00B80FFF">
        <w:rPr>
          <w:rFonts w:ascii="Bookman Old Style" w:hAnsi="Bookman Old Style" w:cs="Arial"/>
          <w:sz w:val="22"/>
          <w:szCs w:val="22"/>
          <w:lang w:val="es-ES"/>
        </w:rPr>
        <w:t xml:space="preserve"> por los </w:t>
      </w:r>
      <w:r w:rsidR="00572383" w:rsidRPr="00B80FFF">
        <w:rPr>
          <w:rFonts w:ascii="Bookman Old Style" w:hAnsi="Bookman Old Style" w:cs="Arial"/>
          <w:sz w:val="22"/>
          <w:szCs w:val="22"/>
          <w:lang w:val="es-ES"/>
        </w:rPr>
        <w:t>H.R. Juan Carlos Lozada Vargas, H.R. Harry Giovanny González García, H.R. Juan Fernando Reyes Kuri, H.R. Andrés David Calle Aguas, H.R. Alejandro Alberto Vega Pérez, H.R. Nilton Córdoba Manyoma, H.R. José Daniel López Jiménez, H.R. Inti Raúl Asprilla Reyes, H.R.</w:t>
      </w:r>
      <w:r w:rsidR="00971B00" w:rsidRPr="00B80FFF">
        <w:rPr>
          <w:rFonts w:ascii="Bookman Old Style" w:hAnsi="Bookman Old Style" w:cs="Arial"/>
          <w:sz w:val="22"/>
          <w:szCs w:val="22"/>
          <w:lang w:val="es-ES"/>
        </w:rPr>
        <w:t xml:space="preserve"> Julián Peinado Ramírez</w:t>
      </w:r>
      <w:r w:rsidR="00572383" w:rsidRPr="00B80FFF">
        <w:rPr>
          <w:rFonts w:ascii="Bookman Old Style" w:hAnsi="Bookman Old Style" w:cs="Arial"/>
          <w:sz w:val="22"/>
          <w:szCs w:val="22"/>
          <w:lang w:val="es-ES"/>
        </w:rPr>
        <w:t>, H.R.</w:t>
      </w:r>
      <w:r w:rsidR="00971B00" w:rsidRPr="00B80FFF">
        <w:rPr>
          <w:rFonts w:ascii="Bookman Old Style" w:hAnsi="Bookman Old Style" w:cs="Arial"/>
          <w:sz w:val="22"/>
          <w:szCs w:val="22"/>
          <w:lang w:val="es-ES"/>
        </w:rPr>
        <w:t xml:space="preserve"> </w:t>
      </w:r>
      <w:r w:rsidR="00572383" w:rsidRPr="00B80FFF">
        <w:rPr>
          <w:rFonts w:ascii="Bookman Old Style" w:hAnsi="Bookman Old Style" w:cs="Arial"/>
          <w:sz w:val="22"/>
          <w:szCs w:val="22"/>
          <w:lang w:val="es-ES"/>
        </w:rPr>
        <w:t>Juan Carlos Rivera Peña</w:t>
      </w:r>
      <w:r w:rsidR="00971B00" w:rsidRPr="00B80FFF">
        <w:rPr>
          <w:rFonts w:ascii="Bookman Old Style" w:hAnsi="Bookman Old Style" w:cs="Arial"/>
          <w:sz w:val="22"/>
          <w:szCs w:val="22"/>
          <w:lang w:val="es-ES"/>
        </w:rPr>
        <w:t>.</w:t>
      </w:r>
    </w:p>
    <w:p w14:paraId="764163A7" w14:textId="77777777" w:rsidR="008F2AD1" w:rsidRPr="00B80FFF" w:rsidRDefault="008F2AD1"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1A28885F" w14:textId="79D8339F" w:rsidR="00F87AAD" w:rsidRPr="00B80FFF" w:rsidRDefault="00F87AAD" w:rsidP="008F2AD1">
      <w:pPr>
        <w:pStyle w:val="NormalWeb"/>
        <w:shd w:val="clear" w:color="auto" w:fill="FFFFFF"/>
        <w:spacing w:before="0" w:beforeAutospacing="0" w:after="0" w:afterAutospacing="0"/>
        <w:jc w:val="both"/>
        <w:rPr>
          <w:rFonts w:ascii="Bookman Old Style" w:hAnsi="Bookman Old Style" w:cs="Arial"/>
          <w:sz w:val="22"/>
          <w:szCs w:val="22"/>
          <w:lang w:val="es-ES"/>
        </w:rPr>
      </w:pPr>
      <w:r w:rsidRPr="00B80FFF">
        <w:rPr>
          <w:rFonts w:ascii="Bookman Old Style" w:hAnsi="Bookman Old Style" w:cs="Arial"/>
          <w:sz w:val="22"/>
          <w:szCs w:val="22"/>
          <w:lang w:val="es-ES"/>
        </w:rPr>
        <w:t>En razón a que dichos proyectos de Acto Legislativo tratan sobre la misma mater</w:t>
      </w:r>
      <w:r w:rsidR="008D6A7D" w:rsidRPr="00B80FFF">
        <w:rPr>
          <w:rFonts w:ascii="Bookman Old Style" w:hAnsi="Bookman Old Style" w:cs="Arial"/>
          <w:sz w:val="22"/>
          <w:szCs w:val="22"/>
          <w:lang w:val="es-ES"/>
        </w:rPr>
        <w:t>ia fueron acumulados y el día 11</w:t>
      </w:r>
      <w:r w:rsidRPr="00B80FFF">
        <w:rPr>
          <w:rFonts w:ascii="Bookman Old Style" w:hAnsi="Bookman Old Style" w:cs="Arial"/>
          <w:sz w:val="22"/>
          <w:szCs w:val="22"/>
          <w:lang w:val="es-ES"/>
        </w:rPr>
        <w:t xml:space="preserve"> de </w:t>
      </w:r>
      <w:r w:rsidR="008D6A7D" w:rsidRPr="00B80FFF">
        <w:rPr>
          <w:rFonts w:ascii="Bookman Old Style" w:hAnsi="Bookman Old Style" w:cs="Arial"/>
          <w:sz w:val="22"/>
          <w:szCs w:val="22"/>
          <w:lang w:val="es-ES"/>
        </w:rPr>
        <w:t>septiembre</w:t>
      </w:r>
      <w:r w:rsidRPr="00B80FFF">
        <w:rPr>
          <w:rFonts w:ascii="Bookman Old Style" w:hAnsi="Bookman Old Style" w:cs="Arial"/>
          <w:sz w:val="22"/>
          <w:szCs w:val="22"/>
          <w:lang w:val="es-ES"/>
        </w:rPr>
        <w:t xml:space="preserve"> </w:t>
      </w:r>
      <w:r w:rsidR="008D6A7D" w:rsidRPr="00B80FFF">
        <w:rPr>
          <w:rFonts w:ascii="Bookman Old Style" w:hAnsi="Bookman Old Style" w:cs="Arial"/>
          <w:sz w:val="22"/>
          <w:szCs w:val="22"/>
          <w:lang w:val="es-ES"/>
        </w:rPr>
        <w:t>fui</w:t>
      </w:r>
      <w:r w:rsidRPr="00B80FFF">
        <w:rPr>
          <w:rFonts w:ascii="Bookman Old Style" w:hAnsi="Bookman Old Style" w:cs="Arial"/>
          <w:sz w:val="22"/>
          <w:szCs w:val="22"/>
          <w:lang w:val="es-ES"/>
        </w:rPr>
        <w:t xml:space="preserve"> designa</w:t>
      </w:r>
      <w:r w:rsidR="008D6A7D" w:rsidRPr="00B80FFF">
        <w:rPr>
          <w:rFonts w:ascii="Bookman Old Style" w:hAnsi="Bookman Old Style" w:cs="Arial"/>
          <w:sz w:val="22"/>
          <w:szCs w:val="22"/>
          <w:lang w:val="es-ES"/>
        </w:rPr>
        <w:t>do</w:t>
      </w:r>
      <w:r w:rsidRPr="00B80FFF">
        <w:rPr>
          <w:rFonts w:ascii="Bookman Old Style" w:hAnsi="Bookman Old Style" w:cs="Arial"/>
          <w:sz w:val="22"/>
          <w:szCs w:val="22"/>
          <w:lang w:val="es-ES"/>
        </w:rPr>
        <w:t xml:space="preserve"> </w:t>
      </w:r>
      <w:r w:rsidR="008D6A7D" w:rsidRPr="00B80FFF">
        <w:rPr>
          <w:rFonts w:ascii="Bookman Old Style" w:hAnsi="Bookman Old Style" w:cs="Arial"/>
          <w:sz w:val="22"/>
          <w:szCs w:val="22"/>
          <w:lang w:val="es-ES"/>
        </w:rPr>
        <w:t>como ponente</w:t>
      </w:r>
      <w:r w:rsidRPr="00B80FFF">
        <w:rPr>
          <w:rFonts w:ascii="Bookman Old Style" w:hAnsi="Bookman Old Style" w:cs="Arial"/>
          <w:sz w:val="22"/>
          <w:szCs w:val="22"/>
          <w:lang w:val="es-ES"/>
        </w:rPr>
        <w:t xml:space="preserve"> para primer debate.</w:t>
      </w:r>
    </w:p>
    <w:p w14:paraId="230ED3BC" w14:textId="7D6A704A" w:rsidR="003E0D2C" w:rsidRDefault="003E0D2C"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7762C1B0" w14:textId="77777777" w:rsidR="00B80FFF" w:rsidRPr="00B80FFF" w:rsidRDefault="00B80FFF"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26007B13" w14:textId="0453EA18" w:rsidR="006A3355" w:rsidRPr="00B80FFF" w:rsidRDefault="006A3355" w:rsidP="008F2AD1">
      <w:pPr>
        <w:pStyle w:val="NormalWeb"/>
        <w:numPr>
          <w:ilvl w:val="0"/>
          <w:numId w:val="32"/>
        </w:numPr>
        <w:shd w:val="clear" w:color="auto" w:fill="FFFFFF"/>
        <w:spacing w:before="0" w:beforeAutospacing="0" w:after="0" w:afterAutospacing="0"/>
        <w:jc w:val="both"/>
        <w:rPr>
          <w:rFonts w:ascii="Bookman Old Style" w:hAnsi="Bookman Old Style" w:cs="Arial"/>
          <w:b/>
          <w:sz w:val="22"/>
          <w:szCs w:val="22"/>
          <w:lang w:val="es-ES"/>
        </w:rPr>
      </w:pPr>
      <w:bookmarkStart w:id="0" w:name="OLE_LINK7"/>
      <w:r w:rsidRPr="00B80FFF">
        <w:rPr>
          <w:rFonts w:ascii="Bookman Old Style" w:hAnsi="Bookman Old Style" w:cs="Arial"/>
          <w:b/>
          <w:sz w:val="22"/>
          <w:szCs w:val="22"/>
          <w:lang w:val="es-ES"/>
        </w:rPr>
        <w:t>OBJETO</w:t>
      </w:r>
      <w:bookmarkEnd w:id="0"/>
      <w:r w:rsidR="00510564" w:rsidRPr="00B80FFF">
        <w:rPr>
          <w:rFonts w:ascii="Bookman Old Style" w:hAnsi="Bookman Old Style" w:cs="Arial"/>
          <w:b/>
          <w:sz w:val="22"/>
          <w:szCs w:val="22"/>
          <w:lang w:val="es-ES"/>
        </w:rPr>
        <w:t>.</w:t>
      </w:r>
    </w:p>
    <w:p w14:paraId="22485970" w14:textId="59EBBD58" w:rsidR="003B3ECF" w:rsidRPr="00B80FFF" w:rsidRDefault="003B3ECF" w:rsidP="008F2AD1">
      <w:pPr>
        <w:jc w:val="both"/>
        <w:rPr>
          <w:rFonts w:ascii="Bookman Old Style" w:hAnsi="Bookman Old Style"/>
          <w:b/>
          <w:bCs/>
          <w:color w:val="000000" w:themeColor="text1"/>
          <w:sz w:val="22"/>
          <w:szCs w:val="22"/>
        </w:rPr>
      </w:pPr>
    </w:p>
    <w:p w14:paraId="783F96DA" w14:textId="77777777" w:rsidR="009A38F8" w:rsidRPr="00B80FFF" w:rsidRDefault="003B3ECF" w:rsidP="008F2AD1">
      <w:pPr>
        <w:pStyle w:val="Sinespaciado"/>
        <w:tabs>
          <w:tab w:val="left" w:pos="8055"/>
        </w:tabs>
        <w:jc w:val="right"/>
        <w:rPr>
          <w:rFonts w:ascii="Bookman Old Style" w:hAnsi="Bookman Old Style"/>
          <w:bCs/>
          <w:i/>
        </w:rPr>
      </w:pPr>
      <w:r w:rsidRPr="00B80FFF">
        <w:rPr>
          <w:rFonts w:ascii="Bookman Old Style" w:hAnsi="Bookman Old Style"/>
          <w:bCs/>
          <w:i/>
        </w:rPr>
        <w:t xml:space="preserve">“La novedad consiste entonces en el cambio de paradigma … </w:t>
      </w:r>
    </w:p>
    <w:p w14:paraId="2D5BFFBC" w14:textId="77777777" w:rsidR="009A38F8" w:rsidRPr="00B80FFF" w:rsidRDefault="003B3ECF" w:rsidP="008F2AD1">
      <w:pPr>
        <w:pStyle w:val="Sinespaciado"/>
        <w:tabs>
          <w:tab w:val="left" w:pos="8055"/>
        </w:tabs>
        <w:jc w:val="right"/>
        <w:rPr>
          <w:rFonts w:ascii="Bookman Old Style" w:hAnsi="Bookman Old Style"/>
          <w:bCs/>
          <w:i/>
        </w:rPr>
      </w:pPr>
      <w:r w:rsidRPr="00B80FFF">
        <w:rPr>
          <w:rFonts w:ascii="Bookman Old Style" w:hAnsi="Bookman Old Style"/>
          <w:bCs/>
          <w:i/>
        </w:rPr>
        <w:t>la naturaleza, en tanto ser vivo, es considerada</w:t>
      </w:r>
    </w:p>
    <w:p w14:paraId="2CA5A565" w14:textId="7207B948" w:rsidR="003B3ECF" w:rsidRPr="00B80FFF" w:rsidRDefault="003B3ECF" w:rsidP="008F2AD1">
      <w:pPr>
        <w:pStyle w:val="Sinespaciado"/>
        <w:tabs>
          <w:tab w:val="left" w:pos="8055"/>
        </w:tabs>
        <w:jc w:val="right"/>
        <w:rPr>
          <w:rFonts w:ascii="Bookman Old Style" w:hAnsi="Bookman Old Style"/>
          <w:bCs/>
          <w:i/>
        </w:rPr>
      </w:pPr>
      <w:r w:rsidRPr="00B80FFF">
        <w:rPr>
          <w:rFonts w:ascii="Bookman Old Style" w:hAnsi="Bookman Old Style"/>
          <w:bCs/>
          <w:i/>
        </w:rPr>
        <w:t xml:space="preserve"> un sujeto titular de derechos”</w:t>
      </w:r>
    </w:p>
    <w:p w14:paraId="69C6E13D" w14:textId="77777777" w:rsidR="003B3ECF" w:rsidRPr="00B80FFF" w:rsidRDefault="003B3ECF" w:rsidP="008F2AD1">
      <w:pPr>
        <w:pStyle w:val="Sinespaciado"/>
        <w:tabs>
          <w:tab w:val="left" w:pos="8055"/>
        </w:tabs>
        <w:jc w:val="right"/>
        <w:rPr>
          <w:rFonts w:ascii="Bookman Old Style" w:hAnsi="Bookman Old Style" w:cs="Arial"/>
          <w:b/>
          <w:i/>
        </w:rPr>
      </w:pPr>
      <w:r w:rsidRPr="00B80FFF">
        <w:rPr>
          <w:rFonts w:ascii="Bookman Old Style" w:hAnsi="Bookman Old Style"/>
          <w:bCs/>
          <w:i/>
        </w:rPr>
        <w:t>(Corte Constitucional del Ecuador)</w:t>
      </w:r>
    </w:p>
    <w:p w14:paraId="43CBC9F6" w14:textId="77777777" w:rsidR="003B3ECF" w:rsidRPr="00B80FFF" w:rsidRDefault="003B3ECF" w:rsidP="008F2AD1">
      <w:pPr>
        <w:jc w:val="both"/>
        <w:rPr>
          <w:rFonts w:ascii="Bookman Old Style" w:hAnsi="Bookman Old Style"/>
          <w:b/>
          <w:bCs/>
          <w:color w:val="000000" w:themeColor="text1"/>
          <w:sz w:val="22"/>
          <w:szCs w:val="22"/>
        </w:rPr>
      </w:pPr>
    </w:p>
    <w:p w14:paraId="7B7E4138" w14:textId="77777777" w:rsidR="006A3355" w:rsidRPr="00B80FFF" w:rsidRDefault="006A3355" w:rsidP="008F2AD1">
      <w:pPr>
        <w:jc w:val="both"/>
        <w:rPr>
          <w:rFonts w:ascii="Bookman Old Style" w:hAnsi="Bookman Old Style"/>
          <w:b/>
          <w:bCs/>
          <w:color w:val="000000" w:themeColor="text1"/>
          <w:sz w:val="22"/>
          <w:szCs w:val="22"/>
        </w:rPr>
      </w:pPr>
    </w:p>
    <w:p w14:paraId="2AAEC4FD" w14:textId="1A6C0FDB" w:rsidR="002D5E3A" w:rsidRPr="00B80FFF" w:rsidRDefault="00EA4CF7" w:rsidP="008F2AD1">
      <w:pPr>
        <w:jc w:val="both"/>
        <w:rPr>
          <w:rFonts w:ascii="Bookman Old Style" w:hAnsi="Bookman Old Style"/>
          <w:bCs/>
          <w:color w:val="000000" w:themeColor="text1"/>
          <w:sz w:val="22"/>
          <w:szCs w:val="22"/>
        </w:rPr>
      </w:pPr>
      <w:r w:rsidRPr="00B80FFF">
        <w:rPr>
          <w:rFonts w:ascii="Bookman Old Style" w:hAnsi="Bookman Old Style"/>
          <w:bCs/>
          <w:color w:val="000000" w:themeColor="text1"/>
          <w:sz w:val="22"/>
          <w:szCs w:val="22"/>
        </w:rPr>
        <w:t xml:space="preserve">En esencia las dos iniciativas de Acto Legislativo persiguen el mismo objeto, </w:t>
      </w:r>
      <w:r w:rsidR="00931254" w:rsidRPr="00B80FFF">
        <w:rPr>
          <w:rFonts w:ascii="Bookman Old Style" w:hAnsi="Bookman Old Style"/>
          <w:bCs/>
          <w:color w:val="000000" w:themeColor="text1"/>
          <w:sz w:val="22"/>
          <w:szCs w:val="22"/>
        </w:rPr>
        <w:t>esto es</w:t>
      </w:r>
      <w:r w:rsidR="00C53AC7" w:rsidRPr="00B80FFF">
        <w:rPr>
          <w:rFonts w:ascii="Bookman Old Style" w:hAnsi="Bookman Old Style"/>
          <w:bCs/>
          <w:color w:val="000000" w:themeColor="text1"/>
          <w:sz w:val="22"/>
          <w:szCs w:val="22"/>
        </w:rPr>
        <w:t xml:space="preserve"> </w:t>
      </w:r>
      <w:r w:rsidR="002D5E3A" w:rsidRPr="00B80FFF">
        <w:rPr>
          <w:rFonts w:ascii="Bookman Old Style" w:hAnsi="Bookman Old Style"/>
          <w:bCs/>
          <w:color w:val="000000" w:themeColor="text1"/>
          <w:sz w:val="22"/>
          <w:szCs w:val="22"/>
        </w:rPr>
        <w:t xml:space="preserve">incorporar a la Constitución, de manera expresa, un mandato general en favor </w:t>
      </w:r>
      <w:r w:rsidR="001F4E4D" w:rsidRPr="00B80FFF">
        <w:rPr>
          <w:rFonts w:ascii="Bookman Old Style" w:hAnsi="Bookman Old Style"/>
          <w:bCs/>
          <w:color w:val="000000" w:themeColor="text1"/>
          <w:sz w:val="22"/>
          <w:szCs w:val="22"/>
        </w:rPr>
        <w:t>del reconocimiento de la naturaleza</w:t>
      </w:r>
      <w:r w:rsidR="004F548D" w:rsidRPr="00B80FFF">
        <w:rPr>
          <w:rFonts w:ascii="Bookman Old Style" w:hAnsi="Bookman Old Style"/>
          <w:bCs/>
          <w:color w:val="000000" w:themeColor="text1"/>
          <w:sz w:val="22"/>
          <w:szCs w:val="22"/>
        </w:rPr>
        <w:t xml:space="preserve">, </w:t>
      </w:r>
      <w:r w:rsidR="001F4E4D" w:rsidRPr="00B80FFF">
        <w:rPr>
          <w:rFonts w:ascii="Bookman Old Style" w:hAnsi="Bookman Old Style"/>
          <w:bCs/>
          <w:color w:val="000000" w:themeColor="text1"/>
          <w:sz w:val="22"/>
          <w:szCs w:val="22"/>
        </w:rPr>
        <w:t>como una enti</w:t>
      </w:r>
      <w:r w:rsidR="007D1858" w:rsidRPr="00B80FFF">
        <w:rPr>
          <w:rFonts w:ascii="Bookman Old Style" w:hAnsi="Bookman Old Style"/>
          <w:bCs/>
          <w:color w:val="000000" w:themeColor="text1"/>
          <w:sz w:val="22"/>
          <w:szCs w:val="22"/>
        </w:rPr>
        <w:t xml:space="preserve">dad viviente sujeto de derechos. De igual manera, establecer como deber de las personas </w:t>
      </w:r>
      <w:r w:rsidR="009815DB" w:rsidRPr="00B80FFF">
        <w:rPr>
          <w:rFonts w:ascii="Bookman Old Style" w:hAnsi="Bookman Old Style"/>
          <w:bCs/>
          <w:color w:val="000000" w:themeColor="text1"/>
          <w:sz w:val="22"/>
          <w:szCs w:val="22"/>
        </w:rPr>
        <w:t>y el ciudadano el respecto de los derechos de la naturaleza.</w:t>
      </w:r>
    </w:p>
    <w:p w14:paraId="3EA8FE67" w14:textId="5A67524E" w:rsidR="008F2AD1" w:rsidRPr="00B80FFF" w:rsidRDefault="008F2AD1" w:rsidP="008F2AD1">
      <w:pPr>
        <w:jc w:val="both"/>
        <w:rPr>
          <w:rFonts w:ascii="Bookman Old Style" w:hAnsi="Bookman Old Style"/>
          <w:bCs/>
          <w:color w:val="000000" w:themeColor="text1"/>
          <w:sz w:val="22"/>
          <w:szCs w:val="22"/>
        </w:rPr>
      </w:pPr>
    </w:p>
    <w:p w14:paraId="48CD67A8" w14:textId="77777777" w:rsidR="008F2AD1" w:rsidRPr="00B80FFF" w:rsidRDefault="008F2AD1" w:rsidP="008F2AD1">
      <w:pPr>
        <w:jc w:val="both"/>
        <w:rPr>
          <w:rFonts w:ascii="Bookman Old Style" w:hAnsi="Bookman Old Style"/>
          <w:bCs/>
          <w:color w:val="000000" w:themeColor="text1"/>
          <w:sz w:val="22"/>
          <w:szCs w:val="22"/>
        </w:rPr>
      </w:pPr>
    </w:p>
    <w:p w14:paraId="3AA91B82" w14:textId="0BF91EF9" w:rsidR="00740788" w:rsidRPr="00B80FFF" w:rsidRDefault="00740788" w:rsidP="008F2AD1">
      <w:pPr>
        <w:pStyle w:val="NormalWeb"/>
        <w:numPr>
          <w:ilvl w:val="0"/>
          <w:numId w:val="32"/>
        </w:numPr>
        <w:shd w:val="clear" w:color="auto" w:fill="FFFFFF"/>
        <w:spacing w:before="0" w:beforeAutospacing="0" w:after="0" w:afterAutospacing="0"/>
        <w:jc w:val="both"/>
        <w:rPr>
          <w:rFonts w:ascii="Bookman Old Style" w:hAnsi="Bookman Old Style"/>
          <w:b/>
          <w:bCs/>
          <w:sz w:val="22"/>
          <w:szCs w:val="22"/>
        </w:rPr>
      </w:pPr>
      <w:bookmarkStart w:id="1" w:name="OLE_LINK8"/>
      <w:bookmarkStart w:id="2" w:name="OLE_LINK10"/>
      <w:r w:rsidRPr="00B80FFF">
        <w:rPr>
          <w:rFonts w:ascii="Bookman Old Style" w:hAnsi="Bookman Old Style"/>
          <w:b/>
          <w:bCs/>
          <w:sz w:val="22"/>
          <w:szCs w:val="22"/>
        </w:rPr>
        <w:t xml:space="preserve">RECONOCIMIENTO </w:t>
      </w:r>
      <w:r w:rsidR="001652BB" w:rsidRPr="00B80FFF">
        <w:rPr>
          <w:rFonts w:ascii="Bookman Old Style" w:hAnsi="Bookman Old Style"/>
          <w:b/>
          <w:bCs/>
          <w:sz w:val="22"/>
          <w:szCs w:val="22"/>
        </w:rPr>
        <w:t xml:space="preserve">INTERNACIONAL </w:t>
      </w:r>
      <w:r w:rsidRPr="00B80FFF">
        <w:rPr>
          <w:rFonts w:ascii="Bookman Old Style" w:hAnsi="Bookman Old Style"/>
          <w:b/>
          <w:bCs/>
          <w:sz w:val="22"/>
          <w:szCs w:val="22"/>
        </w:rPr>
        <w:t>DE LA NATURALEZA COMO SUJETO DE DERECHOS</w:t>
      </w:r>
      <w:r w:rsidR="00510564" w:rsidRPr="00B80FFF">
        <w:rPr>
          <w:rFonts w:ascii="Bookman Old Style" w:hAnsi="Bookman Old Style"/>
          <w:b/>
          <w:bCs/>
          <w:sz w:val="22"/>
          <w:szCs w:val="22"/>
        </w:rPr>
        <w:t>.</w:t>
      </w:r>
    </w:p>
    <w:p w14:paraId="387FD53C" w14:textId="77777777" w:rsidR="00740788" w:rsidRPr="00B80FFF" w:rsidRDefault="00740788" w:rsidP="008F2AD1">
      <w:pPr>
        <w:pStyle w:val="Prrafodelista"/>
        <w:jc w:val="both"/>
        <w:rPr>
          <w:rFonts w:ascii="Bookman Old Style" w:hAnsi="Bookman Old Style"/>
          <w:b/>
          <w:bCs/>
          <w:sz w:val="22"/>
          <w:szCs w:val="22"/>
        </w:rPr>
      </w:pPr>
    </w:p>
    <w:p w14:paraId="1E1A15B8" w14:textId="7CA48D91" w:rsidR="00213FBC" w:rsidRPr="00B80FFF" w:rsidRDefault="00A70026" w:rsidP="00B80FFF">
      <w:pPr>
        <w:pStyle w:val="Prrafodelista"/>
        <w:numPr>
          <w:ilvl w:val="1"/>
          <w:numId w:val="34"/>
        </w:numPr>
        <w:jc w:val="both"/>
        <w:rPr>
          <w:rFonts w:ascii="Bookman Old Style" w:hAnsi="Bookman Old Style"/>
          <w:b/>
          <w:bCs/>
          <w:sz w:val="22"/>
          <w:szCs w:val="22"/>
          <w:u w:val="single"/>
        </w:rPr>
      </w:pPr>
      <w:r w:rsidRPr="00B80FFF">
        <w:rPr>
          <w:rFonts w:ascii="Bookman Old Style" w:hAnsi="Bookman Old Style"/>
          <w:b/>
          <w:bCs/>
          <w:sz w:val="22"/>
          <w:szCs w:val="22"/>
          <w:u w:val="single"/>
        </w:rPr>
        <w:t>A nivel</w:t>
      </w:r>
      <w:r w:rsidR="00DC6FB3" w:rsidRPr="00B80FFF">
        <w:rPr>
          <w:rFonts w:ascii="Bookman Old Style" w:hAnsi="Bookman Old Style"/>
          <w:b/>
          <w:bCs/>
          <w:sz w:val="22"/>
          <w:szCs w:val="22"/>
          <w:u w:val="single"/>
        </w:rPr>
        <w:t xml:space="preserve"> CONSTITUCIONAL</w:t>
      </w:r>
      <w:r w:rsidR="0024377F" w:rsidRPr="00B80FFF">
        <w:rPr>
          <w:rFonts w:ascii="Bookman Old Style" w:hAnsi="Bookman Old Style"/>
          <w:b/>
          <w:bCs/>
          <w:sz w:val="22"/>
          <w:szCs w:val="22"/>
          <w:u w:val="single"/>
        </w:rPr>
        <w:t xml:space="preserve"> </w:t>
      </w:r>
    </w:p>
    <w:p w14:paraId="70E01572" w14:textId="77777777" w:rsidR="00A70026" w:rsidRPr="00B80FFF" w:rsidRDefault="00A70026" w:rsidP="008F2AD1">
      <w:pPr>
        <w:pStyle w:val="Prrafodelista"/>
        <w:jc w:val="both"/>
        <w:rPr>
          <w:rFonts w:ascii="Bookman Old Style" w:hAnsi="Bookman Old Style"/>
          <w:b/>
          <w:bCs/>
          <w:sz w:val="22"/>
          <w:szCs w:val="22"/>
        </w:rPr>
      </w:pPr>
    </w:p>
    <w:p w14:paraId="128E4748" w14:textId="7A72869A" w:rsidR="004853BF" w:rsidRPr="00B80FFF" w:rsidRDefault="000E7EC4" w:rsidP="008F2AD1">
      <w:pPr>
        <w:pStyle w:val="Prrafodelista"/>
        <w:numPr>
          <w:ilvl w:val="0"/>
          <w:numId w:val="29"/>
        </w:numPr>
        <w:jc w:val="both"/>
        <w:rPr>
          <w:rFonts w:ascii="Bookman Old Style" w:hAnsi="Bookman Old Style"/>
          <w:bCs/>
          <w:sz w:val="22"/>
          <w:szCs w:val="22"/>
        </w:rPr>
      </w:pPr>
      <w:r w:rsidRPr="00B80FFF">
        <w:rPr>
          <w:rFonts w:ascii="Bookman Old Style" w:hAnsi="Bookman Old Style"/>
          <w:b/>
          <w:bCs/>
          <w:sz w:val="22"/>
          <w:szCs w:val="22"/>
        </w:rPr>
        <w:t>ECUADOR</w:t>
      </w:r>
      <w:r w:rsidR="001C265C" w:rsidRPr="00B80FFF">
        <w:rPr>
          <w:rFonts w:ascii="Bookman Old Style" w:hAnsi="Bookman Old Style"/>
          <w:bCs/>
          <w:sz w:val="22"/>
          <w:szCs w:val="22"/>
        </w:rPr>
        <w:t xml:space="preserve"> es el </w:t>
      </w:r>
      <w:r w:rsidR="0074750C" w:rsidRPr="00B80FFF">
        <w:rPr>
          <w:rFonts w:ascii="Bookman Old Style" w:hAnsi="Bookman Old Style"/>
          <w:bCs/>
          <w:sz w:val="22"/>
          <w:szCs w:val="22"/>
        </w:rPr>
        <w:t>primer</w:t>
      </w:r>
      <w:r w:rsidR="001C265C" w:rsidRPr="00B80FFF">
        <w:rPr>
          <w:rFonts w:ascii="Bookman Old Style" w:hAnsi="Bookman Old Style"/>
          <w:bCs/>
          <w:sz w:val="22"/>
          <w:szCs w:val="22"/>
        </w:rPr>
        <w:t xml:space="preserve"> país del mundo </w:t>
      </w:r>
      <w:r w:rsidR="0074750C" w:rsidRPr="00B80FFF">
        <w:rPr>
          <w:rFonts w:ascii="Bookman Old Style" w:hAnsi="Bookman Old Style"/>
          <w:bCs/>
          <w:sz w:val="22"/>
          <w:szCs w:val="22"/>
        </w:rPr>
        <w:t>en reconocer</w:t>
      </w:r>
      <w:r w:rsidR="001C265C" w:rsidRPr="00B80FFF">
        <w:rPr>
          <w:rFonts w:ascii="Bookman Old Style" w:hAnsi="Bookman Old Style"/>
          <w:bCs/>
          <w:sz w:val="22"/>
          <w:szCs w:val="22"/>
        </w:rPr>
        <w:t xml:space="preserve"> a nivel constitucional </w:t>
      </w:r>
      <w:r w:rsidR="008C0424" w:rsidRPr="00B80FFF">
        <w:rPr>
          <w:rFonts w:ascii="Bookman Old Style" w:hAnsi="Bookman Old Style"/>
          <w:bCs/>
          <w:sz w:val="22"/>
          <w:szCs w:val="22"/>
        </w:rPr>
        <w:t>desde</w:t>
      </w:r>
      <w:r w:rsidR="0074750C" w:rsidRPr="00B80FFF">
        <w:rPr>
          <w:rFonts w:ascii="Bookman Old Style" w:hAnsi="Bookman Old Style"/>
          <w:bCs/>
          <w:sz w:val="22"/>
          <w:szCs w:val="22"/>
        </w:rPr>
        <w:t xml:space="preserve"> </w:t>
      </w:r>
      <w:r w:rsidR="001C265C" w:rsidRPr="00B80FFF">
        <w:rPr>
          <w:rFonts w:ascii="Bookman Old Style" w:hAnsi="Bookman Old Style"/>
          <w:b/>
          <w:bCs/>
          <w:sz w:val="22"/>
          <w:szCs w:val="22"/>
        </w:rPr>
        <w:t>2008</w:t>
      </w:r>
      <w:r w:rsidR="001C265C" w:rsidRPr="00B80FFF">
        <w:rPr>
          <w:rFonts w:ascii="Bookman Old Style" w:hAnsi="Bookman Old Style"/>
          <w:bCs/>
          <w:sz w:val="22"/>
          <w:szCs w:val="22"/>
        </w:rPr>
        <w:t xml:space="preserve">, </w:t>
      </w:r>
      <w:r w:rsidR="004853BF" w:rsidRPr="00B80FFF">
        <w:rPr>
          <w:rFonts w:ascii="Bookman Old Style" w:hAnsi="Bookman Old Style"/>
          <w:bCs/>
          <w:sz w:val="22"/>
          <w:szCs w:val="22"/>
        </w:rPr>
        <w:t xml:space="preserve">a la naturaleza </w:t>
      </w:r>
      <w:r w:rsidR="0054112D" w:rsidRPr="00B80FFF">
        <w:rPr>
          <w:rFonts w:ascii="Bookman Old Style" w:hAnsi="Bookman Old Style"/>
          <w:bCs/>
          <w:sz w:val="22"/>
          <w:szCs w:val="22"/>
        </w:rPr>
        <w:t xml:space="preserve">o Pacha Mama </w:t>
      </w:r>
      <w:r w:rsidR="004853BF" w:rsidRPr="00B80FFF">
        <w:rPr>
          <w:rFonts w:ascii="Bookman Old Style" w:hAnsi="Bookman Old Style"/>
          <w:bCs/>
          <w:sz w:val="22"/>
          <w:szCs w:val="22"/>
        </w:rPr>
        <w:t xml:space="preserve">como sujetos de derechos, </w:t>
      </w:r>
      <w:r w:rsidR="00277441" w:rsidRPr="00B80FFF">
        <w:rPr>
          <w:rFonts w:ascii="Bookman Old Style" w:hAnsi="Bookman Old Style"/>
          <w:bCs/>
          <w:sz w:val="22"/>
          <w:szCs w:val="22"/>
        </w:rPr>
        <w:t>lo que incluye</w:t>
      </w:r>
      <w:r w:rsidR="004853BF" w:rsidRPr="00B80FFF">
        <w:rPr>
          <w:rFonts w:ascii="Bookman Old Style" w:hAnsi="Bookman Old Style"/>
          <w:bCs/>
          <w:sz w:val="22"/>
          <w:szCs w:val="22"/>
        </w:rPr>
        <w:t xml:space="preserve"> el re</w:t>
      </w:r>
      <w:r w:rsidR="008E5860" w:rsidRPr="00B80FFF">
        <w:rPr>
          <w:rFonts w:ascii="Bookman Old Style" w:hAnsi="Bookman Old Style"/>
          <w:bCs/>
          <w:sz w:val="22"/>
          <w:szCs w:val="22"/>
        </w:rPr>
        <w:t>speto integral de su existencia y el</w:t>
      </w:r>
      <w:r w:rsidR="004853BF" w:rsidRPr="00B80FFF">
        <w:rPr>
          <w:rFonts w:ascii="Bookman Old Style" w:hAnsi="Bookman Old Style"/>
          <w:bCs/>
          <w:sz w:val="22"/>
          <w:szCs w:val="22"/>
        </w:rPr>
        <w:t xml:space="preserve"> </w:t>
      </w:r>
      <w:r w:rsidR="008E5860" w:rsidRPr="00B80FFF">
        <w:rPr>
          <w:rFonts w:ascii="Bookman Old Style" w:hAnsi="Bookman Old Style"/>
          <w:bCs/>
          <w:sz w:val="22"/>
          <w:szCs w:val="22"/>
        </w:rPr>
        <w:t xml:space="preserve">mantenimiento y </w:t>
      </w:r>
      <w:r w:rsidR="008E5860" w:rsidRPr="00B80FFF">
        <w:rPr>
          <w:rFonts w:ascii="Bookman Old Style" w:hAnsi="Bookman Old Style"/>
          <w:bCs/>
          <w:sz w:val="22"/>
          <w:szCs w:val="22"/>
        </w:rPr>
        <w:lastRenderedPageBreak/>
        <w:t>regeneración de sus ciclos vitales</w:t>
      </w:r>
      <w:r w:rsidR="004853BF" w:rsidRPr="00B80FFF">
        <w:rPr>
          <w:rFonts w:ascii="Bookman Old Style" w:hAnsi="Bookman Old Style"/>
          <w:bCs/>
          <w:sz w:val="22"/>
          <w:szCs w:val="22"/>
        </w:rPr>
        <w:t xml:space="preserve">, </w:t>
      </w:r>
      <w:r w:rsidR="008E5860" w:rsidRPr="00B80FFF">
        <w:rPr>
          <w:rFonts w:ascii="Bookman Old Style" w:hAnsi="Bookman Old Style"/>
          <w:bCs/>
          <w:sz w:val="22"/>
          <w:szCs w:val="22"/>
        </w:rPr>
        <w:t>e</w:t>
      </w:r>
      <w:r w:rsidR="004853BF" w:rsidRPr="00B80FFF">
        <w:rPr>
          <w:rFonts w:ascii="Bookman Old Style" w:hAnsi="Bookman Old Style"/>
          <w:bCs/>
          <w:sz w:val="22"/>
          <w:szCs w:val="22"/>
        </w:rPr>
        <w:t xml:space="preserve">structura, funciones y </w:t>
      </w:r>
      <w:r w:rsidR="008E5860" w:rsidRPr="00B80FFF">
        <w:rPr>
          <w:rFonts w:ascii="Bookman Old Style" w:hAnsi="Bookman Old Style"/>
          <w:bCs/>
          <w:sz w:val="22"/>
          <w:szCs w:val="22"/>
        </w:rPr>
        <w:t>p</w:t>
      </w:r>
      <w:r w:rsidR="004853BF" w:rsidRPr="00B80FFF">
        <w:rPr>
          <w:rFonts w:ascii="Bookman Old Style" w:hAnsi="Bookman Old Style"/>
          <w:bCs/>
          <w:sz w:val="22"/>
          <w:szCs w:val="22"/>
        </w:rPr>
        <w:t xml:space="preserve">rocesos evolutivos, así como </w:t>
      </w:r>
      <w:r w:rsidR="00C86FEF" w:rsidRPr="00B80FFF">
        <w:rPr>
          <w:rFonts w:ascii="Bookman Old Style" w:hAnsi="Bookman Old Style"/>
          <w:bCs/>
          <w:sz w:val="22"/>
          <w:szCs w:val="22"/>
        </w:rPr>
        <w:t>su</w:t>
      </w:r>
      <w:r w:rsidR="004853BF" w:rsidRPr="00B80FFF">
        <w:rPr>
          <w:rFonts w:ascii="Bookman Old Style" w:hAnsi="Bookman Old Style"/>
          <w:bCs/>
          <w:sz w:val="22"/>
          <w:szCs w:val="22"/>
        </w:rPr>
        <w:t xml:space="preserve"> restauración</w:t>
      </w:r>
      <w:r w:rsidR="00037912" w:rsidRPr="00B80FFF">
        <w:rPr>
          <w:rStyle w:val="Refdenotaalpie"/>
          <w:rFonts w:ascii="Bookman Old Style" w:hAnsi="Bookman Old Style"/>
          <w:bCs/>
          <w:sz w:val="22"/>
          <w:szCs w:val="22"/>
        </w:rPr>
        <w:footnoteReference w:id="1"/>
      </w:r>
      <w:r w:rsidR="004853BF" w:rsidRPr="00B80FFF">
        <w:rPr>
          <w:rFonts w:ascii="Bookman Old Style" w:hAnsi="Bookman Old Style"/>
          <w:bCs/>
          <w:sz w:val="22"/>
          <w:szCs w:val="22"/>
        </w:rPr>
        <w:t>.</w:t>
      </w:r>
    </w:p>
    <w:p w14:paraId="16A2AA06" w14:textId="77777777" w:rsidR="002C0C89" w:rsidRPr="00B80FFF" w:rsidRDefault="002C0C89" w:rsidP="008F2AD1">
      <w:pPr>
        <w:pStyle w:val="Prrafodelista"/>
        <w:jc w:val="both"/>
        <w:rPr>
          <w:rFonts w:ascii="Bookman Old Style" w:hAnsi="Bookman Old Style"/>
          <w:bCs/>
          <w:sz w:val="22"/>
          <w:szCs w:val="22"/>
        </w:rPr>
      </w:pPr>
    </w:p>
    <w:p w14:paraId="0E87C487" w14:textId="693BA327" w:rsidR="008B7149" w:rsidRPr="00B80FFF" w:rsidRDefault="008B7149" w:rsidP="008F2AD1">
      <w:pPr>
        <w:pStyle w:val="Prrafodelista"/>
        <w:numPr>
          <w:ilvl w:val="0"/>
          <w:numId w:val="29"/>
        </w:numPr>
        <w:jc w:val="both"/>
        <w:rPr>
          <w:rFonts w:ascii="Bookman Old Style" w:hAnsi="Bookman Old Style"/>
          <w:bCs/>
          <w:sz w:val="22"/>
          <w:szCs w:val="22"/>
        </w:rPr>
      </w:pPr>
      <w:r w:rsidRPr="00B80FFF">
        <w:rPr>
          <w:rFonts w:ascii="Bookman Old Style" w:hAnsi="Bookman Old Style"/>
          <w:bCs/>
          <w:sz w:val="22"/>
          <w:szCs w:val="22"/>
        </w:rPr>
        <w:t xml:space="preserve">En el Estado de </w:t>
      </w:r>
      <w:r w:rsidR="003F283D" w:rsidRPr="00B80FFF">
        <w:rPr>
          <w:rFonts w:ascii="Bookman Old Style" w:hAnsi="Bookman Old Style"/>
          <w:b/>
          <w:bCs/>
          <w:sz w:val="22"/>
          <w:szCs w:val="22"/>
        </w:rPr>
        <w:t>COLORADO, ESTADOS UNIDOS</w:t>
      </w:r>
      <w:r w:rsidRPr="00B80FFF">
        <w:rPr>
          <w:rFonts w:ascii="Bookman Old Style" w:hAnsi="Bookman Old Style"/>
          <w:bCs/>
          <w:sz w:val="22"/>
          <w:szCs w:val="22"/>
        </w:rPr>
        <w:t xml:space="preserve">, se aprobó en </w:t>
      </w:r>
      <w:r w:rsidRPr="00B80FFF">
        <w:rPr>
          <w:rFonts w:ascii="Bookman Old Style" w:hAnsi="Bookman Old Style"/>
          <w:b/>
          <w:bCs/>
          <w:sz w:val="22"/>
          <w:szCs w:val="22"/>
        </w:rPr>
        <w:t>2014</w:t>
      </w:r>
      <w:r w:rsidRPr="00B80FFF">
        <w:rPr>
          <w:rFonts w:ascii="Bookman Old Style" w:hAnsi="Bookman Old Style"/>
          <w:bCs/>
          <w:sz w:val="22"/>
          <w:szCs w:val="22"/>
        </w:rPr>
        <w:t xml:space="preserve"> una enmienda constitucional a fin de facultar a los municipios para expedir leyes estableciendo los derechos fundamentales de la naturaleza</w:t>
      </w:r>
      <w:r w:rsidRPr="00B80FFF">
        <w:rPr>
          <w:rStyle w:val="Refdenotaalpie"/>
          <w:rFonts w:ascii="Bookman Old Style" w:hAnsi="Bookman Old Style"/>
          <w:bCs/>
          <w:sz w:val="22"/>
          <w:szCs w:val="22"/>
        </w:rPr>
        <w:footnoteReference w:id="2"/>
      </w:r>
      <w:r w:rsidRPr="00B80FFF">
        <w:rPr>
          <w:rFonts w:ascii="Bookman Old Style" w:hAnsi="Bookman Old Style"/>
          <w:bCs/>
          <w:sz w:val="22"/>
          <w:szCs w:val="22"/>
        </w:rPr>
        <w:t>.</w:t>
      </w:r>
    </w:p>
    <w:p w14:paraId="5420A243" w14:textId="0869974D" w:rsidR="00B53779" w:rsidRPr="00B80FFF" w:rsidRDefault="00B53779" w:rsidP="008F2AD1">
      <w:pPr>
        <w:jc w:val="both"/>
        <w:rPr>
          <w:rFonts w:ascii="Bookman Old Style" w:hAnsi="Bookman Old Style"/>
          <w:bCs/>
          <w:sz w:val="22"/>
          <w:szCs w:val="22"/>
        </w:rPr>
      </w:pPr>
    </w:p>
    <w:p w14:paraId="38615B3A" w14:textId="63719C3B" w:rsidR="00123C9F" w:rsidRPr="00B80FFF" w:rsidRDefault="00123C9F" w:rsidP="008F2AD1">
      <w:pPr>
        <w:pStyle w:val="Prrafodelista"/>
        <w:numPr>
          <w:ilvl w:val="0"/>
          <w:numId w:val="29"/>
        </w:numPr>
        <w:jc w:val="both"/>
        <w:rPr>
          <w:rFonts w:ascii="Bookman Old Style" w:hAnsi="Bookman Old Style"/>
          <w:bCs/>
          <w:sz w:val="22"/>
          <w:szCs w:val="22"/>
        </w:rPr>
      </w:pPr>
      <w:r w:rsidRPr="00B80FFF">
        <w:rPr>
          <w:rFonts w:ascii="Bookman Old Style" w:hAnsi="Bookman Old Style"/>
          <w:bCs/>
          <w:sz w:val="22"/>
          <w:szCs w:val="22"/>
        </w:rPr>
        <w:t xml:space="preserve">En </w:t>
      </w:r>
      <w:r w:rsidRPr="00B80FFF">
        <w:rPr>
          <w:rFonts w:ascii="Bookman Old Style" w:hAnsi="Bookman Old Style"/>
          <w:b/>
          <w:bCs/>
          <w:caps/>
          <w:sz w:val="22"/>
          <w:szCs w:val="22"/>
        </w:rPr>
        <w:t>México</w:t>
      </w:r>
      <w:r w:rsidRPr="00B80FFF">
        <w:rPr>
          <w:rFonts w:ascii="Bookman Old Style" w:hAnsi="Bookman Old Style"/>
          <w:bCs/>
          <w:sz w:val="22"/>
          <w:szCs w:val="22"/>
        </w:rPr>
        <w:t xml:space="preserve"> se han aprobado reformas constitucionales para reconocer los Derechos de la Naturaleza</w:t>
      </w:r>
      <w:r w:rsidR="000C4399" w:rsidRPr="00B80FFF">
        <w:rPr>
          <w:rFonts w:ascii="Bookman Old Style" w:hAnsi="Bookman Old Style"/>
          <w:bCs/>
          <w:sz w:val="22"/>
          <w:szCs w:val="22"/>
        </w:rPr>
        <w:t xml:space="preserve"> en el Estado </w:t>
      </w:r>
      <w:r w:rsidRPr="00B80FFF">
        <w:rPr>
          <w:rFonts w:ascii="Bookman Old Style" w:hAnsi="Bookman Old Style"/>
          <w:bCs/>
          <w:sz w:val="22"/>
          <w:szCs w:val="22"/>
        </w:rPr>
        <w:t xml:space="preserve">de </w:t>
      </w:r>
      <w:r w:rsidR="00CD6001" w:rsidRPr="00B80FFF">
        <w:rPr>
          <w:rFonts w:ascii="Bookman Old Style" w:hAnsi="Bookman Old Style"/>
          <w:bCs/>
          <w:sz w:val="22"/>
          <w:szCs w:val="22"/>
        </w:rPr>
        <w:t xml:space="preserve">Guerrero en </w:t>
      </w:r>
      <w:r w:rsidR="00CD6001" w:rsidRPr="00B80FFF">
        <w:rPr>
          <w:rFonts w:ascii="Bookman Old Style" w:hAnsi="Bookman Old Style"/>
          <w:b/>
          <w:bCs/>
          <w:sz w:val="22"/>
          <w:szCs w:val="22"/>
        </w:rPr>
        <w:t>2014</w:t>
      </w:r>
      <w:r w:rsidR="00CD6001" w:rsidRPr="00B80FFF">
        <w:rPr>
          <w:rStyle w:val="Refdenotaalpie"/>
          <w:rFonts w:ascii="Bookman Old Style" w:hAnsi="Bookman Old Style"/>
          <w:bCs/>
          <w:sz w:val="22"/>
          <w:szCs w:val="22"/>
        </w:rPr>
        <w:footnoteReference w:id="3"/>
      </w:r>
      <w:r w:rsidR="00CD6001" w:rsidRPr="00B80FFF">
        <w:rPr>
          <w:rFonts w:ascii="Bookman Old Style" w:hAnsi="Bookman Old Style"/>
          <w:bCs/>
          <w:sz w:val="22"/>
          <w:szCs w:val="22"/>
        </w:rPr>
        <w:t xml:space="preserve">, Ciudad de México en </w:t>
      </w:r>
      <w:r w:rsidR="00CD6001" w:rsidRPr="00B80FFF">
        <w:rPr>
          <w:rFonts w:ascii="Bookman Old Style" w:hAnsi="Bookman Old Style"/>
          <w:b/>
          <w:bCs/>
          <w:sz w:val="22"/>
          <w:szCs w:val="22"/>
        </w:rPr>
        <w:t>2017</w:t>
      </w:r>
      <w:r w:rsidR="00CD6001" w:rsidRPr="00B80FFF">
        <w:rPr>
          <w:rStyle w:val="Refdenotaalpie"/>
          <w:rFonts w:ascii="Bookman Old Style" w:hAnsi="Bookman Old Style"/>
          <w:bCs/>
          <w:sz w:val="22"/>
          <w:szCs w:val="22"/>
        </w:rPr>
        <w:footnoteReference w:id="4"/>
      </w:r>
      <w:r w:rsidR="00CD6001" w:rsidRPr="00B80FFF">
        <w:rPr>
          <w:rFonts w:ascii="Bookman Old Style" w:hAnsi="Bookman Old Style"/>
          <w:bCs/>
          <w:sz w:val="22"/>
          <w:szCs w:val="22"/>
        </w:rPr>
        <w:t xml:space="preserve"> y Estado de </w:t>
      </w:r>
      <w:r w:rsidRPr="00B80FFF">
        <w:rPr>
          <w:rFonts w:ascii="Bookman Old Style" w:hAnsi="Bookman Old Style"/>
          <w:bCs/>
          <w:sz w:val="22"/>
          <w:szCs w:val="22"/>
        </w:rPr>
        <w:t>Colima</w:t>
      </w:r>
      <w:r w:rsidR="00694FE0" w:rsidRPr="00B80FFF">
        <w:rPr>
          <w:rFonts w:ascii="Bookman Old Style" w:hAnsi="Bookman Old Style"/>
          <w:bCs/>
          <w:sz w:val="22"/>
          <w:szCs w:val="22"/>
        </w:rPr>
        <w:t xml:space="preserve"> en </w:t>
      </w:r>
      <w:r w:rsidR="00694FE0" w:rsidRPr="00B80FFF">
        <w:rPr>
          <w:rFonts w:ascii="Bookman Old Style" w:hAnsi="Bookman Old Style"/>
          <w:b/>
          <w:bCs/>
          <w:sz w:val="22"/>
          <w:szCs w:val="22"/>
        </w:rPr>
        <w:t>2019</w:t>
      </w:r>
      <w:r w:rsidR="009D3F8C" w:rsidRPr="00B80FFF">
        <w:rPr>
          <w:rStyle w:val="Refdenotaalpie"/>
          <w:rFonts w:ascii="Bookman Old Style" w:hAnsi="Bookman Old Style"/>
          <w:bCs/>
          <w:sz w:val="22"/>
          <w:szCs w:val="22"/>
        </w:rPr>
        <w:footnoteReference w:id="5"/>
      </w:r>
      <w:r w:rsidR="00CD6001" w:rsidRPr="00B80FFF">
        <w:rPr>
          <w:rFonts w:ascii="Bookman Old Style" w:hAnsi="Bookman Old Style"/>
          <w:bCs/>
          <w:sz w:val="22"/>
          <w:szCs w:val="22"/>
        </w:rPr>
        <w:t>.</w:t>
      </w:r>
    </w:p>
    <w:p w14:paraId="18836465" w14:textId="0B7C4CF4" w:rsidR="008F2AD1" w:rsidRPr="00B80FFF" w:rsidRDefault="008F2AD1" w:rsidP="008F2AD1">
      <w:pPr>
        <w:jc w:val="both"/>
        <w:rPr>
          <w:rFonts w:ascii="Bookman Old Style" w:hAnsi="Bookman Old Style"/>
          <w:bCs/>
          <w:sz w:val="22"/>
          <w:szCs w:val="22"/>
        </w:rPr>
      </w:pPr>
    </w:p>
    <w:p w14:paraId="0E3CBB65" w14:textId="12654B85" w:rsidR="000169F6" w:rsidRPr="00B80FFF" w:rsidRDefault="00907EF8" w:rsidP="00B80FFF">
      <w:pPr>
        <w:pStyle w:val="Prrafodelista"/>
        <w:numPr>
          <w:ilvl w:val="1"/>
          <w:numId w:val="34"/>
        </w:numPr>
        <w:jc w:val="both"/>
        <w:rPr>
          <w:rFonts w:ascii="Bookman Old Style" w:hAnsi="Bookman Old Style"/>
          <w:b/>
          <w:bCs/>
          <w:sz w:val="22"/>
          <w:szCs w:val="22"/>
          <w:u w:val="single"/>
        </w:rPr>
      </w:pPr>
      <w:r w:rsidRPr="00B80FFF">
        <w:rPr>
          <w:rFonts w:ascii="Bookman Old Style" w:hAnsi="Bookman Old Style"/>
          <w:b/>
          <w:bCs/>
          <w:sz w:val="22"/>
          <w:szCs w:val="22"/>
          <w:u w:val="single"/>
        </w:rPr>
        <w:t>A nivel LEG</w:t>
      </w:r>
      <w:r w:rsidR="000169F6" w:rsidRPr="00B80FFF">
        <w:rPr>
          <w:rFonts w:ascii="Bookman Old Style" w:hAnsi="Bookman Old Style"/>
          <w:b/>
          <w:bCs/>
          <w:sz w:val="22"/>
          <w:szCs w:val="22"/>
          <w:u w:val="single"/>
        </w:rPr>
        <w:t>AL</w:t>
      </w:r>
    </w:p>
    <w:p w14:paraId="1DBF5BF7" w14:textId="14AE523C" w:rsidR="000169F6" w:rsidRPr="00B80FFF" w:rsidRDefault="000169F6" w:rsidP="008F2AD1">
      <w:pPr>
        <w:pStyle w:val="Prrafodelista"/>
        <w:jc w:val="both"/>
        <w:rPr>
          <w:rFonts w:ascii="Bookman Old Style" w:hAnsi="Bookman Old Style"/>
          <w:b/>
          <w:bCs/>
          <w:sz w:val="22"/>
          <w:szCs w:val="22"/>
        </w:rPr>
      </w:pPr>
    </w:p>
    <w:p w14:paraId="7ABB4A00" w14:textId="5AC9C6BF" w:rsidR="004B6BB7" w:rsidRPr="00B80FFF" w:rsidRDefault="004B6BB7" w:rsidP="008F2AD1">
      <w:pPr>
        <w:pStyle w:val="Prrafodelista"/>
        <w:numPr>
          <w:ilvl w:val="0"/>
          <w:numId w:val="30"/>
        </w:numPr>
        <w:jc w:val="both"/>
        <w:rPr>
          <w:rFonts w:ascii="Bookman Old Style" w:hAnsi="Bookman Old Style"/>
          <w:bCs/>
          <w:caps/>
          <w:sz w:val="22"/>
          <w:szCs w:val="22"/>
        </w:rPr>
      </w:pPr>
      <w:r w:rsidRPr="00B80FFF">
        <w:rPr>
          <w:rFonts w:ascii="Bookman Old Style" w:hAnsi="Bookman Old Style"/>
          <w:b/>
          <w:bCs/>
          <w:caps/>
          <w:sz w:val="22"/>
          <w:szCs w:val="22"/>
        </w:rPr>
        <w:t>T</w:t>
      </w:r>
      <w:r w:rsidR="003F283D" w:rsidRPr="00B80FFF">
        <w:rPr>
          <w:rFonts w:ascii="Bookman Old Style" w:hAnsi="Bookman Old Style"/>
          <w:b/>
          <w:bCs/>
          <w:caps/>
          <w:sz w:val="22"/>
          <w:szCs w:val="22"/>
        </w:rPr>
        <w:t>amaqua Borough, Pennsylvania, ESTADOS UNIDOS</w:t>
      </w:r>
      <w:r w:rsidRPr="00B80FFF">
        <w:rPr>
          <w:rFonts w:ascii="Bookman Old Style" w:hAnsi="Bookman Old Style"/>
          <w:bCs/>
          <w:sz w:val="22"/>
          <w:szCs w:val="22"/>
        </w:rPr>
        <w:t xml:space="preserve">, es el primer municipio del mundo en reconocer </w:t>
      </w:r>
      <w:r w:rsidR="009D0816" w:rsidRPr="00B80FFF">
        <w:rPr>
          <w:rFonts w:ascii="Bookman Old Style" w:hAnsi="Bookman Old Style"/>
          <w:bCs/>
          <w:sz w:val="22"/>
          <w:szCs w:val="22"/>
        </w:rPr>
        <w:t xml:space="preserve">en el </w:t>
      </w:r>
      <w:r w:rsidR="009D0816" w:rsidRPr="00B80FFF">
        <w:rPr>
          <w:rFonts w:ascii="Bookman Old Style" w:hAnsi="Bookman Old Style"/>
          <w:b/>
          <w:bCs/>
          <w:sz w:val="22"/>
          <w:szCs w:val="22"/>
        </w:rPr>
        <w:t>2006</w:t>
      </w:r>
      <w:r w:rsidR="009D0816" w:rsidRPr="00B80FFF">
        <w:rPr>
          <w:rFonts w:ascii="Bookman Old Style" w:hAnsi="Bookman Old Style"/>
          <w:bCs/>
          <w:sz w:val="22"/>
          <w:szCs w:val="22"/>
        </w:rPr>
        <w:t xml:space="preserve">, </w:t>
      </w:r>
      <w:r w:rsidRPr="00B80FFF">
        <w:rPr>
          <w:rFonts w:ascii="Bookman Old Style" w:hAnsi="Bookman Old Style"/>
          <w:bCs/>
          <w:sz w:val="22"/>
          <w:szCs w:val="22"/>
        </w:rPr>
        <w:t xml:space="preserve">derechos de la naturaleza mediante </w:t>
      </w:r>
      <w:r w:rsidRPr="00B80FFF">
        <w:rPr>
          <w:rFonts w:ascii="Bookman Old Style" w:hAnsi="Bookman Old Style"/>
          <w:bCs/>
          <w:caps/>
          <w:sz w:val="22"/>
          <w:szCs w:val="22"/>
        </w:rPr>
        <w:t>ordenanza</w:t>
      </w:r>
      <w:r w:rsidRPr="00B80FFF">
        <w:rPr>
          <w:rFonts w:ascii="Bookman Old Style" w:hAnsi="Bookman Old Style"/>
          <w:bCs/>
          <w:sz w:val="22"/>
          <w:szCs w:val="22"/>
        </w:rPr>
        <w:t xml:space="preserve">, </w:t>
      </w:r>
      <w:r w:rsidR="009D0816" w:rsidRPr="00B80FFF">
        <w:rPr>
          <w:rFonts w:ascii="Bookman Old Style" w:hAnsi="Bookman Old Style"/>
          <w:bCs/>
          <w:sz w:val="22"/>
          <w:szCs w:val="22"/>
        </w:rPr>
        <w:t>al considerar como “personas” a las comunidades naturales y ecosistemas y otorgarles derechos civiles</w:t>
      </w:r>
      <w:r w:rsidR="006364D0" w:rsidRPr="00B80FFF">
        <w:rPr>
          <w:rStyle w:val="Refdenotaalpie"/>
          <w:rFonts w:ascii="Bookman Old Style" w:hAnsi="Bookman Old Style"/>
          <w:bCs/>
          <w:sz w:val="22"/>
          <w:szCs w:val="22"/>
        </w:rPr>
        <w:footnoteReference w:id="6"/>
      </w:r>
      <w:r w:rsidR="009D0816" w:rsidRPr="00B80FFF">
        <w:rPr>
          <w:rFonts w:ascii="Bookman Old Style" w:hAnsi="Bookman Old Style"/>
          <w:bCs/>
          <w:sz w:val="22"/>
          <w:szCs w:val="22"/>
        </w:rPr>
        <w:t>.</w:t>
      </w:r>
    </w:p>
    <w:p w14:paraId="09DA722B" w14:textId="77777777" w:rsidR="00B80FFF" w:rsidRPr="00B80FFF" w:rsidRDefault="00B80FFF" w:rsidP="00B80FFF">
      <w:pPr>
        <w:pStyle w:val="Prrafodelista"/>
        <w:jc w:val="both"/>
        <w:rPr>
          <w:rFonts w:ascii="Bookman Old Style" w:hAnsi="Bookman Old Style"/>
          <w:bCs/>
          <w:caps/>
          <w:sz w:val="22"/>
          <w:szCs w:val="22"/>
        </w:rPr>
      </w:pPr>
    </w:p>
    <w:p w14:paraId="02D1D958" w14:textId="2EA43EAA" w:rsidR="0054112D" w:rsidRPr="00B80FFF" w:rsidRDefault="00BF4762" w:rsidP="008F2AD1">
      <w:pPr>
        <w:pStyle w:val="Prrafodelista"/>
        <w:numPr>
          <w:ilvl w:val="0"/>
          <w:numId w:val="30"/>
        </w:numPr>
        <w:jc w:val="both"/>
        <w:rPr>
          <w:sz w:val="22"/>
          <w:szCs w:val="22"/>
        </w:rPr>
      </w:pPr>
      <w:r w:rsidRPr="00B80FFF">
        <w:rPr>
          <w:rFonts w:ascii="Bookman Old Style" w:hAnsi="Bookman Old Style"/>
          <w:b/>
          <w:bCs/>
          <w:sz w:val="22"/>
          <w:szCs w:val="22"/>
        </w:rPr>
        <w:t xml:space="preserve">BOLIVIA </w:t>
      </w:r>
      <w:r w:rsidR="00061ADA" w:rsidRPr="00B80FFF">
        <w:rPr>
          <w:rFonts w:ascii="Bookman Old Style" w:hAnsi="Bookman Old Style"/>
          <w:bCs/>
          <w:sz w:val="22"/>
          <w:szCs w:val="22"/>
        </w:rPr>
        <w:t xml:space="preserve">reconoció </w:t>
      </w:r>
      <w:r w:rsidR="00D60387" w:rsidRPr="00B80FFF">
        <w:rPr>
          <w:rFonts w:ascii="Bookman Old Style" w:hAnsi="Bookman Old Style"/>
          <w:bCs/>
          <w:sz w:val="22"/>
          <w:szCs w:val="22"/>
        </w:rPr>
        <w:t>a</w:t>
      </w:r>
      <w:r w:rsidR="001A0887" w:rsidRPr="00B80FFF">
        <w:rPr>
          <w:rFonts w:ascii="Bookman Old Style" w:hAnsi="Bookman Old Style"/>
          <w:bCs/>
          <w:sz w:val="22"/>
          <w:szCs w:val="22"/>
        </w:rPr>
        <w:t xml:space="preserve"> la Madre Tierra</w:t>
      </w:r>
      <w:r w:rsidR="00791921" w:rsidRPr="00B80FFF">
        <w:rPr>
          <w:rFonts w:ascii="Bookman Old Style" w:hAnsi="Bookman Old Style"/>
          <w:bCs/>
          <w:sz w:val="22"/>
          <w:szCs w:val="22"/>
        </w:rPr>
        <w:t xml:space="preserve"> </w:t>
      </w:r>
      <w:r w:rsidR="00D60387" w:rsidRPr="00B80FFF">
        <w:rPr>
          <w:rFonts w:ascii="Bookman Old Style" w:hAnsi="Bookman Old Style"/>
          <w:bCs/>
          <w:sz w:val="22"/>
          <w:szCs w:val="22"/>
        </w:rPr>
        <w:t>como sujeto colectivo de interés público</w:t>
      </w:r>
      <w:r w:rsidR="008451A9" w:rsidRPr="00B80FFF">
        <w:rPr>
          <w:rFonts w:ascii="Bookman Old Style" w:hAnsi="Bookman Old Style"/>
          <w:bCs/>
          <w:sz w:val="22"/>
          <w:szCs w:val="22"/>
        </w:rPr>
        <w:t xml:space="preserve"> </w:t>
      </w:r>
      <w:r w:rsidR="00F15F19" w:rsidRPr="00B80FFF">
        <w:rPr>
          <w:rFonts w:ascii="Bookman Old Style" w:hAnsi="Bookman Old Style"/>
          <w:bCs/>
          <w:sz w:val="22"/>
          <w:szCs w:val="22"/>
        </w:rPr>
        <w:t xml:space="preserve">en </w:t>
      </w:r>
      <w:r w:rsidR="00791921" w:rsidRPr="00B80FFF">
        <w:rPr>
          <w:rFonts w:ascii="Bookman Old Style" w:hAnsi="Bookman Old Style"/>
          <w:bCs/>
          <w:sz w:val="22"/>
          <w:szCs w:val="22"/>
        </w:rPr>
        <w:t xml:space="preserve">la </w:t>
      </w:r>
      <w:r w:rsidR="00791921" w:rsidRPr="00B80FFF">
        <w:rPr>
          <w:rFonts w:ascii="Bookman Old Style" w:hAnsi="Bookman Old Style"/>
          <w:bCs/>
          <w:caps/>
          <w:sz w:val="22"/>
          <w:szCs w:val="22"/>
        </w:rPr>
        <w:t xml:space="preserve">Ley </w:t>
      </w:r>
      <w:r w:rsidR="00791921" w:rsidRPr="00B80FFF">
        <w:rPr>
          <w:rFonts w:ascii="Bookman Old Style" w:hAnsi="Bookman Old Style"/>
          <w:bCs/>
          <w:sz w:val="22"/>
          <w:szCs w:val="22"/>
        </w:rPr>
        <w:t xml:space="preserve">071 de </w:t>
      </w:r>
      <w:r w:rsidR="00791921" w:rsidRPr="00B80FFF">
        <w:rPr>
          <w:rFonts w:ascii="Bookman Old Style" w:hAnsi="Bookman Old Style"/>
          <w:b/>
          <w:bCs/>
          <w:sz w:val="22"/>
          <w:szCs w:val="22"/>
        </w:rPr>
        <w:t>2010</w:t>
      </w:r>
      <w:r w:rsidR="003E2CF9" w:rsidRPr="00B80FFF">
        <w:rPr>
          <w:rStyle w:val="Refdenotaalpie"/>
          <w:rFonts w:ascii="Bookman Old Style" w:hAnsi="Bookman Old Style"/>
          <w:bCs/>
          <w:sz w:val="22"/>
          <w:szCs w:val="22"/>
        </w:rPr>
        <w:footnoteReference w:id="7"/>
      </w:r>
      <w:r w:rsidR="00251F5A" w:rsidRPr="00B80FFF">
        <w:rPr>
          <w:rFonts w:ascii="Bookman Old Style" w:hAnsi="Bookman Old Style"/>
          <w:bCs/>
          <w:sz w:val="22"/>
          <w:szCs w:val="22"/>
        </w:rPr>
        <w:t xml:space="preserve">, en este mismo sentido lo hizo la </w:t>
      </w:r>
      <w:r w:rsidR="00251F5A" w:rsidRPr="00B80FFF">
        <w:rPr>
          <w:rFonts w:ascii="Bookman Old Style" w:hAnsi="Bookman Old Style"/>
          <w:b/>
          <w:bCs/>
          <w:caps/>
          <w:sz w:val="22"/>
          <w:szCs w:val="22"/>
        </w:rPr>
        <w:t xml:space="preserve">Ciudad de México </w:t>
      </w:r>
      <w:r w:rsidR="00A31060" w:rsidRPr="00B80FFF">
        <w:rPr>
          <w:rFonts w:ascii="Bookman Old Style" w:hAnsi="Bookman Old Style"/>
          <w:bCs/>
          <w:sz w:val="22"/>
          <w:szCs w:val="22"/>
        </w:rPr>
        <w:t xml:space="preserve">en la Ley de Protección a la Tierra de </w:t>
      </w:r>
      <w:r w:rsidR="00A31060" w:rsidRPr="00B80FFF">
        <w:rPr>
          <w:rFonts w:ascii="Bookman Old Style" w:hAnsi="Bookman Old Style"/>
          <w:b/>
          <w:bCs/>
          <w:sz w:val="22"/>
          <w:szCs w:val="22"/>
        </w:rPr>
        <w:t>2013</w:t>
      </w:r>
      <w:r w:rsidR="00EE571B" w:rsidRPr="00B80FFF">
        <w:rPr>
          <w:rStyle w:val="Refdenotaalpie"/>
          <w:rFonts w:ascii="Bookman Old Style" w:hAnsi="Bookman Old Style"/>
          <w:bCs/>
          <w:sz w:val="22"/>
          <w:szCs w:val="22"/>
        </w:rPr>
        <w:footnoteReference w:id="8"/>
      </w:r>
      <w:r w:rsidR="007B52A1" w:rsidRPr="00B80FFF">
        <w:rPr>
          <w:rFonts w:ascii="Bookman Old Style" w:hAnsi="Bookman Old Style"/>
          <w:bCs/>
          <w:sz w:val="22"/>
          <w:szCs w:val="22"/>
        </w:rPr>
        <w:t>.</w:t>
      </w:r>
    </w:p>
    <w:p w14:paraId="5C0D43E3" w14:textId="4F5FDC79" w:rsidR="0054112D" w:rsidRPr="00B80FFF" w:rsidRDefault="0054112D" w:rsidP="008F2AD1">
      <w:pPr>
        <w:jc w:val="both"/>
        <w:rPr>
          <w:sz w:val="22"/>
          <w:szCs w:val="22"/>
        </w:rPr>
      </w:pPr>
    </w:p>
    <w:p w14:paraId="371A911B" w14:textId="416D7265" w:rsidR="0095439F" w:rsidRPr="00B80FFF" w:rsidRDefault="00103BF1" w:rsidP="008F2AD1">
      <w:pPr>
        <w:pStyle w:val="Prrafodelista"/>
        <w:numPr>
          <w:ilvl w:val="0"/>
          <w:numId w:val="30"/>
        </w:numPr>
        <w:jc w:val="both"/>
        <w:rPr>
          <w:rFonts w:ascii="Bookman Old Style" w:hAnsi="Bookman Old Style"/>
          <w:bCs/>
          <w:sz w:val="22"/>
          <w:szCs w:val="22"/>
        </w:rPr>
      </w:pPr>
      <w:r w:rsidRPr="00B80FFF">
        <w:rPr>
          <w:rFonts w:ascii="Bookman Old Style" w:hAnsi="Bookman Old Style"/>
          <w:b/>
          <w:bCs/>
          <w:caps/>
          <w:sz w:val="22"/>
          <w:szCs w:val="22"/>
        </w:rPr>
        <w:lastRenderedPageBreak/>
        <w:t>Nueva Zelanda</w:t>
      </w:r>
      <w:r w:rsidRPr="00B80FFF">
        <w:rPr>
          <w:rFonts w:ascii="Bookman Old Style" w:hAnsi="Bookman Old Style"/>
          <w:bCs/>
          <w:sz w:val="22"/>
          <w:szCs w:val="22"/>
        </w:rPr>
        <w:t xml:space="preserve"> </w:t>
      </w:r>
      <w:r w:rsidR="00C00BE1" w:rsidRPr="00B80FFF">
        <w:rPr>
          <w:rFonts w:ascii="Bookman Old Style" w:hAnsi="Bookman Old Style"/>
          <w:bCs/>
          <w:sz w:val="22"/>
          <w:szCs w:val="22"/>
        </w:rPr>
        <w:t xml:space="preserve">declaró </w:t>
      </w:r>
      <w:r w:rsidRPr="00B80FFF">
        <w:rPr>
          <w:rFonts w:ascii="Bookman Old Style" w:hAnsi="Bookman Old Style"/>
          <w:bCs/>
          <w:sz w:val="22"/>
          <w:szCs w:val="22"/>
        </w:rPr>
        <w:t xml:space="preserve">el </w:t>
      </w:r>
      <w:r w:rsidR="0051796D" w:rsidRPr="00B80FFF">
        <w:rPr>
          <w:rFonts w:ascii="Bookman Old Style" w:hAnsi="Bookman Old Style"/>
          <w:bCs/>
          <w:sz w:val="22"/>
          <w:szCs w:val="22"/>
        </w:rPr>
        <w:t xml:space="preserve">entonces </w:t>
      </w:r>
      <w:r w:rsidRPr="00B80FFF">
        <w:rPr>
          <w:rFonts w:ascii="Bookman Old Style" w:hAnsi="Bookman Old Style"/>
          <w:bCs/>
          <w:sz w:val="22"/>
          <w:szCs w:val="22"/>
        </w:rPr>
        <w:t xml:space="preserve">parque natural </w:t>
      </w:r>
      <w:r w:rsidR="00D9119E" w:rsidRPr="00B80FFF">
        <w:rPr>
          <w:rFonts w:ascii="Bookman Old Style" w:hAnsi="Bookman Old Style"/>
          <w:bCs/>
          <w:sz w:val="22"/>
          <w:szCs w:val="22"/>
        </w:rPr>
        <w:t xml:space="preserve">“Te Urewera” </w:t>
      </w:r>
      <w:r w:rsidR="00C00BE1" w:rsidRPr="00B80FFF">
        <w:rPr>
          <w:rFonts w:ascii="Bookman Old Style" w:hAnsi="Bookman Old Style"/>
          <w:bCs/>
          <w:sz w:val="22"/>
          <w:szCs w:val="22"/>
        </w:rPr>
        <w:t xml:space="preserve">como </w:t>
      </w:r>
      <w:r w:rsidR="00D9119E" w:rsidRPr="00B80FFF">
        <w:rPr>
          <w:rFonts w:ascii="Bookman Old Style" w:hAnsi="Bookman Old Style"/>
          <w:bCs/>
          <w:sz w:val="22"/>
          <w:szCs w:val="22"/>
        </w:rPr>
        <w:t>“enti</w:t>
      </w:r>
      <w:r w:rsidR="0051796D" w:rsidRPr="00B80FFF">
        <w:rPr>
          <w:rFonts w:ascii="Bookman Old Style" w:hAnsi="Bookman Old Style"/>
          <w:bCs/>
          <w:sz w:val="22"/>
          <w:szCs w:val="22"/>
        </w:rPr>
        <w:t xml:space="preserve">dad legal” y sujeto de derechos y como tal, </w:t>
      </w:r>
      <w:r w:rsidR="00D9119E" w:rsidRPr="00B80FFF">
        <w:rPr>
          <w:rFonts w:ascii="Bookman Old Style" w:hAnsi="Bookman Old Style"/>
          <w:bCs/>
          <w:sz w:val="22"/>
          <w:szCs w:val="22"/>
        </w:rPr>
        <w:t xml:space="preserve">una persona legal mediante la </w:t>
      </w:r>
      <w:r w:rsidR="00D9119E" w:rsidRPr="00B80FFF">
        <w:rPr>
          <w:rFonts w:ascii="Bookman Old Style" w:hAnsi="Bookman Old Style"/>
          <w:bCs/>
          <w:caps/>
          <w:sz w:val="22"/>
          <w:szCs w:val="22"/>
        </w:rPr>
        <w:t>Ley</w:t>
      </w:r>
      <w:r w:rsidR="00D9119E" w:rsidRPr="00B80FFF">
        <w:rPr>
          <w:rFonts w:ascii="Bookman Old Style" w:hAnsi="Bookman Old Style"/>
          <w:bCs/>
          <w:sz w:val="22"/>
          <w:szCs w:val="22"/>
        </w:rPr>
        <w:t xml:space="preserve"> </w:t>
      </w:r>
      <w:r w:rsidR="00A34673" w:rsidRPr="00B80FFF">
        <w:rPr>
          <w:rFonts w:ascii="Bookman Old Style" w:hAnsi="Bookman Old Style"/>
          <w:bCs/>
          <w:sz w:val="22"/>
          <w:szCs w:val="22"/>
        </w:rPr>
        <w:t>“</w:t>
      </w:r>
      <w:r w:rsidRPr="00B80FFF">
        <w:rPr>
          <w:rFonts w:ascii="Bookman Old Style" w:hAnsi="Bookman Old Style"/>
          <w:bCs/>
          <w:i/>
          <w:sz w:val="22"/>
          <w:szCs w:val="22"/>
        </w:rPr>
        <w:t>Te Urewera</w:t>
      </w:r>
      <w:r w:rsidR="00A34673" w:rsidRPr="00B80FFF">
        <w:rPr>
          <w:rFonts w:ascii="Bookman Old Style" w:hAnsi="Bookman Old Style"/>
          <w:bCs/>
          <w:i/>
          <w:sz w:val="22"/>
          <w:szCs w:val="22"/>
        </w:rPr>
        <w:t>”</w:t>
      </w:r>
      <w:r w:rsidRPr="00B80FFF">
        <w:rPr>
          <w:rFonts w:ascii="Bookman Old Style" w:hAnsi="Bookman Old Style"/>
          <w:bCs/>
          <w:sz w:val="22"/>
          <w:szCs w:val="22"/>
        </w:rPr>
        <w:t xml:space="preserve"> </w:t>
      </w:r>
      <w:r w:rsidR="00D9119E" w:rsidRPr="00B80FFF">
        <w:rPr>
          <w:rFonts w:ascii="Bookman Old Style" w:hAnsi="Bookman Old Style"/>
          <w:bCs/>
          <w:sz w:val="22"/>
          <w:szCs w:val="22"/>
        </w:rPr>
        <w:t xml:space="preserve">de </w:t>
      </w:r>
      <w:r w:rsidR="00D9119E" w:rsidRPr="00B80FFF">
        <w:rPr>
          <w:rFonts w:ascii="Bookman Old Style" w:hAnsi="Bookman Old Style"/>
          <w:b/>
          <w:bCs/>
          <w:sz w:val="22"/>
          <w:szCs w:val="22"/>
        </w:rPr>
        <w:t>2014</w:t>
      </w:r>
      <w:r w:rsidR="002C7D03" w:rsidRPr="00B80FFF">
        <w:rPr>
          <w:rStyle w:val="Refdenotaalpie"/>
          <w:rFonts w:ascii="Bookman Old Style" w:hAnsi="Bookman Old Style"/>
          <w:bCs/>
          <w:sz w:val="22"/>
          <w:szCs w:val="22"/>
        </w:rPr>
        <w:footnoteReference w:id="9"/>
      </w:r>
      <w:r w:rsidR="006938B1" w:rsidRPr="00B80FFF">
        <w:rPr>
          <w:rFonts w:ascii="Bookman Old Style" w:hAnsi="Bookman Old Style"/>
          <w:bCs/>
          <w:sz w:val="22"/>
          <w:szCs w:val="22"/>
        </w:rPr>
        <w:t xml:space="preserve"> y en este mismo sentido</w:t>
      </w:r>
      <w:r w:rsidR="00F21884" w:rsidRPr="00B80FFF">
        <w:rPr>
          <w:rFonts w:ascii="Bookman Old Style" w:hAnsi="Bookman Old Style"/>
          <w:bCs/>
          <w:sz w:val="22"/>
          <w:szCs w:val="22"/>
        </w:rPr>
        <w:t xml:space="preserve"> declaró </w:t>
      </w:r>
      <w:r w:rsidR="006938B1" w:rsidRPr="00B80FFF">
        <w:rPr>
          <w:rFonts w:ascii="Bookman Old Style" w:hAnsi="Bookman Old Style"/>
          <w:bCs/>
          <w:sz w:val="22"/>
          <w:szCs w:val="22"/>
        </w:rPr>
        <w:t>con la</w:t>
      </w:r>
      <w:r w:rsidR="00F95CBC" w:rsidRPr="00B80FFF">
        <w:rPr>
          <w:rFonts w:ascii="Bookman Old Style" w:hAnsi="Bookman Old Style"/>
          <w:bCs/>
          <w:sz w:val="22"/>
          <w:szCs w:val="22"/>
        </w:rPr>
        <w:t xml:space="preserve"> LEY de</w:t>
      </w:r>
      <w:r w:rsidR="00F95CBC" w:rsidRPr="00B80FFF">
        <w:rPr>
          <w:rFonts w:ascii="Bookman Old Style" w:hAnsi="Bookman Old Style"/>
          <w:b/>
          <w:bCs/>
          <w:sz w:val="22"/>
          <w:szCs w:val="22"/>
        </w:rPr>
        <w:t xml:space="preserve"> 2017</w:t>
      </w:r>
      <w:r w:rsidR="00F95CBC" w:rsidRPr="00B80FFF">
        <w:rPr>
          <w:rFonts w:ascii="Bookman Old Style" w:hAnsi="Bookman Old Style"/>
          <w:bCs/>
          <w:sz w:val="22"/>
          <w:szCs w:val="22"/>
        </w:rPr>
        <w:t xml:space="preserve"> </w:t>
      </w:r>
      <w:r w:rsidR="00F21884" w:rsidRPr="00B80FFF">
        <w:rPr>
          <w:rFonts w:ascii="Bookman Old Style" w:hAnsi="Bookman Old Style"/>
          <w:bCs/>
          <w:sz w:val="22"/>
          <w:szCs w:val="22"/>
        </w:rPr>
        <w:t xml:space="preserve">al “Te Awa Tupua” como </w:t>
      </w:r>
      <w:r w:rsidR="0095439F" w:rsidRPr="00B80FFF">
        <w:rPr>
          <w:rFonts w:ascii="Bookman Old Style" w:hAnsi="Bookman Old Style"/>
          <w:bCs/>
          <w:sz w:val="22"/>
          <w:szCs w:val="22"/>
        </w:rPr>
        <w:t xml:space="preserve">“persona legal” </w:t>
      </w:r>
      <w:r w:rsidR="00F95CBC" w:rsidRPr="00B80FFF">
        <w:rPr>
          <w:rFonts w:ascii="Bookman Old Style" w:hAnsi="Bookman Old Style"/>
          <w:bCs/>
          <w:sz w:val="22"/>
          <w:szCs w:val="22"/>
        </w:rPr>
        <w:t xml:space="preserve">a efectos de proteger al </w:t>
      </w:r>
      <w:r w:rsidR="0095439F" w:rsidRPr="00B80FFF">
        <w:rPr>
          <w:rFonts w:ascii="Bookman Old Style" w:hAnsi="Bookman Old Style"/>
          <w:bCs/>
          <w:sz w:val="22"/>
          <w:szCs w:val="22"/>
        </w:rPr>
        <w:t xml:space="preserve"> </w:t>
      </w:r>
      <w:r w:rsidR="00F95CBC" w:rsidRPr="00B80FFF">
        <w:rPr>
          <w:rFonts w:ascii="Bookman Old Style" w:hAnsi="Bookman Old Style"/>
          <w:bCs/>
          <w:sz w:val="22"/>
          <w:szCs w:val="22"/>
        </w:rPr>
        <w:t>río Whanganui</w:t>
      </w:r>
      <w:r w:rsidR="00A80185" w:rsidRPr="00B80FFF">
        <w:rPr>
          <w:rStyle w:val="Refdenotaalpie"/>
          <w:rFonts w:ascii="Bookman Old Style" w:hAnsi="Bookman Old Style"/>
          <w:bCs/>
          <w:sz w:val="22"/>
          <w:szCs w:val="22"/>
        </w:rPr>
        <w:footnoteReference w:id="10"/>
      </w:r>
      <w:r w:rsidR="00F95CBC" w:rsidRPr="00B80FFF">
        <w:rPr>
          <w:rFonts w:ascii="Bookman Old Style" w:hAnsi="Bookman Old Style"/>
          <w:bCs/>
          <w:sz w:val="22"/>
          <w:szCs w:val="22"/>
        </w:rPr>
        <w:t>.</w:t>
      </w:r>
    </w:p>
    <w:p w14:paraId="1C2889F2" w14:textId="77777777" w:rsidR="0095439F" w:rsidRPr="00B80FFF" w:rsidRDefault="0095439F" w:rsidP="008F2AD1">
      <w:pPr>
        <w:jc w:val="both"/>
        <w:rPr>
          <w:rFonts w:ascii="Bookman Old Style" w:hAnsi="Bookman Old Style"/>
          <w:bCs/>
          <w:sz w:val="22"/>
          <w:szCs w:val="22"/>
        </w:rPr>
      </w:pPr>
    </w:p>
    <w:p w14:paraId="346B45E6" w14:textId="0A2AE7E5" w:rsidR="00A34673" w:rsidRPr="00B80FFF" w:rsidRDefault="003F283D" w:rsidP="008F2AD1">
      <w:pPr>
        <w:pStyle w:val="Prrafodelista"/>
        <w:numPr>
          <w:ilvl w:val="0"/>
          <w:numId w:val="30"/>
        </w:numPr>
        <w:jc w:val="both"/>
        <w:rPr>
          <w:rFonts w:ascii="Bookman Old Style" w:hAnsi="Bookman Old Style"/>
          <w:bCs/>
          <w:sz w:val="22"/>
          <w:szCs w:val="22"/>
        </w:rPr>
      </w:pPr>
      <w:r w:rsidRPr="00B80FFF">
        <w:rPr>
          <w:rFonts w:ascii="Bookman Old Style" w:hAnsi="Bookman Old Style"/>
          <w:b/>
          <w:bCs/>
          <w:sz w:val="22"/>
          <w:szCs w:val="22"/>
        </w:rPr>
        <w:t>LAFAYETTE, COLORADO, ESTADOS UNIDOS</w:t>
      </w:r>
      <w:r w:rsidR="00ED7E54" w:rsidRPr="00B80FFF">
        <w:rPr>
          <w:rFonts w:ascii="Bookman Old Style" w:hAnsi="Bookman Old Style"/>
          <w:bCs/>
          <w:sz w:val="22"/>
          <w:szCs w:val="22"/>
        </w:rPr>
        <w:t xml:space="preserve">, </w:t>
      </w:r>
      <w:r w:rsidR="00314E92" w:rsidRPr="00B80FFF">
        <w:rPr>
          <w:rFonts w:ascii="Bookman Old Style" w:hAnsi="Bookman Old Style"/>
          <w:bCs/>
          <w:sz w:val="22"/>
          <w:szCs w:val="22"/>
        </w:rPr>
        <w:t>mediante ORDENANZA se expidió</w:t>
      </w:r>
      <w:r w:rsidR="00BA65C4" w:rsidRPr="00B80FFF">
        <w:rPr>
          <w:rFonts w:ascii="Bookman Old Style" w:hAnsi="Bookman Old Style"/>
          <w:bCs/>
          <w:sz w:val="22"/>
          <w:szCs w:val="22"/>
        </w:rPr>
        <w:t xml:space="preserve"> en </w:t>
      </w:r>
      <w:r w:rsidR="00BA65C4" w:rsidRPr="00B80FFF">
        <w:rPr>
          <w:rFonts w:ascii="Bookman Old Style" w:hAnsi="Bookman Old Style"/>
          <w:b/>
          <w:bCs/>
          <w:sz w:val="22"/>
          <w:szCs w:val="22"/>
        </w:rPr>
        <w:t>2017</w:t>
      </w:r>
      <w:r w:rsidR="00314E92" w:rsidRPr="00B80FFF">
        <w:rPr>
          <w:rFonts w:ascii="Bookman Old Style" w:hAnsi="Bookman Old Style"/>
          <w:bCs/>
          <w:sz w:val="22"/>
          <w:szCs w:val="22"/>
        </w:rPr>
        <w:t xml:space="preserve"> la Carta de </w:t>
      </w:r>
      <w:r w:rsidR="00BA65C4" w:rsidRPr="00B80FFF">
        <w:rPr>
          <w:rFonts w:ascii="Bookman Old Style" w:hAnsi="Bookman Old Style"/>
          <w:bCs/>
          <w:sz w:val="22"/>
          <w:szCs w:val="22"/>
        </w:rPr>
        <w:t>los Derechos Climáticos</w:t>
      </w:r>
      <w:r w:rsidR="007E0923" w:rsidRPr="00B80FFF">
        <w:rPr>
          <w:rFonts w:ascii="Bookman Old Style" w:hAnsi="Bookman Old Style"/>
          <w:bCs/>
          <w:sz w:val="22"/>
          <w:szCs w:val="22"/>
        </w:rPr>
        <w:t>, donde se reconoce el derecho a los ecosistemas a un clima sano</w:t>
      </w:r>
      <w:r w:rsidR="00195FEF" w:rsidRPr="00B80FFF">
        <w:rPr>
          <w:rStyle w:val="Refdenotaalpie"/>
          <w:rFonts w:ascii="Bookman Old Style" w:hAnsi="Bookman Old Style"/>
          <w:bCs/>
          <w:sz w:val="22"/>
          <w:szCs w:val="22"/>
        </w:rPr>
        <w:footnoteReference w:id="11"/>
      </w:r>
      <w:r w:rsidR="009462B5" w:rsidRPr="00B80FFF">
        <w:rPr>
          <w:rFonts w:ascii="Bookman Old Style" w:hAnsi="Bookman Old Style"/>
          <w:bCs/>
          <w:sz w:val="22"/>
          <w:szCs w:val="22"/>
        </w:rPr>
        <w:t>.</w:t>
      </w:r>
    </w:p>
    <w:p w14:paraId="6FC22AE3" w14:textId="00E63196" w:rsidR="000A2397" w:rsidRPr="00B80FFF" w:rsidRDefault="000A2397" w:rsidP="008F2AD1">
      <w:pPr>
        <w:jc w:val="both"/>
        <w:rPr>
          <w:rFonts w:ascii="Bookman Old Style" w:hAnsi="Bookman Old Style"/>
          <w:bCs/>
          <w:sz w:val="22"/>
          <w:szCs w:val="22"/>
        </w:rPr>
      </w:pPr>
    </w:p>
    <w:p w14:paraId="4A891B77" w14:textId="2E31698A" w:rsidR="00CC5566" w:rsidRPr="00B80FFF" w:rsidRDefault="00CC5566" w:rsidP="008F2AD1">
      <w:pPr>
        <w:pStyle w:val="Prrafodelista"/>
        <w:numPr>
          <w:ilvl w:val="0"/>
          <w:numId w:val="30"/>
        </w:numPr>
        <w:jc w:val="both"/>
        <w:rPr>
          <w:rFonts w:ascii="Bookman Old Style" w:hAnsi="Bookman Old Style"/>
          <w:bCs/>
          <w:sz w:val="22"/>
          <w:szCs w:val="22"/>
        </w:rPr>
      </w:pPr>
      <w:r w:rsidRPr="00B80FFF">
        <w:rPr>
          <w:rFonts w:ascii="Bookman Old Style" w:hAnsi="Bookman Old Style"/>
          <w:b/>
          <w:bCs/>
          <w:sz w:val="22"/>
          <w:szCs w:val="22"/>
        </w:rPr>
        <w:t>AUSTRALIA</w:t>
      </w:r>
      <w:r w:rsidRPr="00B80FFF">
        <w:rPr>
          <w:rFonts w:ascii="Bookman Old Style" w:hAnsi="Bookman Old Style"/>
          <w:bCs/>
          <w:sz w:val="22"/>
          <w:szCs w:val="22"/>
        </w:rPr>
        <w:t xml:space="preserve">, en </w:t>
      </w:r>
      <w:r w:rsidRPr="00B80FFF">
        <w:rPr>
          <w:rFonts w:ascii="Bookman Old Style" w:hAnsi="Bookman Old Style"/>
          <w:b/>
          <w:bCs/>
          <w:sz w:val="22"/>
          <w:szCs w:val="22"/>
        </w:rPr>
        <w:t>2017</w:t>
      </w:r>
      <w:r w:rsidRPr="00B80FFF">
        <w:rPr>
          <w:rFonts w:ascii="Bookman Old Style" w:hAnsi="Bookman Old Style"/>
          <w:bCs/>
          <w:sz w:val="22"/>
          <w:szCs w:val="22"/>
        </w:rPr>
        <w:t xml:space="preserve"> declaró </w:t>
      </w:r>
      <w:r w:rsidR="004244DD" w:rsidRPr="00B80FFF">
        <w:rPr>
          <w:rFonts w:ascii="Bookman Old Style" w:hAnsi="Bookman Old Style"/>
          <w:bCs/>
          <w:sz w:val="22"/>
          <w:szCs w:val="22"/>
        </w:rPr>
        <w:t xml:space="preserve">mediante LEY </w:t>
      </w:r>
      <w:r w:rsidRPr="00B80FFF">
        <w:rPr>
          <w:rFonts w:ascii="Bookman Old Style" w:hAnsi="Bookman Old Style"/>
          <w:bCs/>
          <w:sz w:val="22"/>
          <w:szCs w:val="22"/>
        </w:rPr>
        <w:t>al</w:t>
      </w:r>
      <w:r w:rsidR="004244DD" w:rsidRPr="00B80FFF">
        <w:rPr>
          <w:rFonts w:ascii="Bookman Old Style" w:hAnsi="Bookman Old Style"/>
          <w:bCs/>
          <w:sz w:val="22"/>
          <w:szCs w:val="22"/>
        </w:rPr>
        <w:t xml:space="preserve"> río</w:t>
      </w:r>
      <w:r w:rsidRPr="00B80FFF">
        <w:rPr>
          <w:rFonts w:ascii="Bookman Old Style" w:hAnsi="Bookman Old Style"/>
          <w:bCs/>
          <w:sz w:val="22"/>
          <w:szCs w:val="22"/>
        </w:rPr>
        <w:t xml:space="preserve"> </w:t>
      </w:r>
      <w:r w:rsidR="004244DD" w:rsidRPr="00B80FFF">
        <w:rPr>
          <w:rFonts w:ascii="Bookman Old Style" w:hAnsi="Bookman Old Style"/>
          <w:bCs/>
          <w:sz w:val="22"/>
          <w:szCs w:val="22"/>
        </w:rPr>
        <w:t xml:space="preserve">Yarra como </w:t>
      </w:r>
      <w:r w:rsidR="00BA65BB" w:rsidRPr="00B80FFF">
        <w:rPr>
          <w:rFonts w:ascii="Bookman Old Style" w:hAnsi="Bookman Old Style"/>
          <w:bCs/>
          <w:sz w:val="22"/>
          <w:szCs w:val="22"/>
        </w:rPr>
        <w:t>una entidad natural viva e integrada</w:t>
      </w:r>
      <w:r w:rsidR="00443CAF" w:rsidRPr="00B80FFF">
        <w:rPr>
          <w:rStyle w:val="Refdenotaalpie"/>
          <w:rFonts w:ascii="Bookman Old Style" w:hAnsi="Bookman Old Style"/>
          <w:bCs/>
          <w:sz w:val="22"/>
          <w:szCs w:val="22"/>
        </w:rPr>
        <w:footnoteReference w:id="12"/>
      </w:r>
      <w:r w:rsidR="00443CAF" w:rsidRPr="00B80FFF">
        <w:rPr>
          <w:rFonts w:ascii="Bookman Old Style" w:hAnsi="Bookman Old Style"/>
          <w:bCs/>
          <w:sz w:val="22"/>
          <w:szCs w:val="22"/>
        </w:rPr>
        <w:t>.</w:t>
      </w:r>
    </w:p>
    <w:p w14:paraId="38AA9E49" w14:textId="75369A53" w:rsidR="008F2AD1" w:rsidRPr="00B80FFF" w:rsidRDefault="008F2AD1" w:rsidP="008F2AD1">
      <w:pPr>
        <w:jc w:val="both"/>
        <w:rPr>
          <w:rFonts w:ascii="Bookman Old Style" w:hAnsi="Bookman Old Style"/>
          <w:bCs/>
          <w:sz w:val="22"/>
          <w:szCs w:val="22"/>
        </w:rPr>
      </w:pPr>
    </w:p>
    <w:p w14:paraId="4D96BF52" w14:textId="72001FC9" w:rsidR="00A34673" w:rsidRPr="00B80FFF" w:rsidRDefault="00EC6486" w:rsidP="008F2AD1">
      <w:pPr>
        <w:pStyle w:val="Prrafodelista"/>
        <w:numPr>
          <w:ilvl w:val="0"/>
          <w:numId w:val="30"/>
        </w:numPr>
        <w:jc w:val="both"/>
        <w:rPr>
          <w:rFonts w:ascii="Bookman Old Style" w:hAnsi="Bookman Old Style"/>
          <w:bCs/>
          <w:sz w:val="22"/>
          <w:szCs w:val="22"/>
        </w:rPr>
      </w:pPr>
      <w:r w:rsidRPr="00B80FFF">
        <w:rPr>
          <w:rFonts w:ascii="Bookman Old Style" w:hAnsi="Bookman Old Style"/>
          <w:b/>
          <w:bCs/>
          <w:sz w:val="22"/>
          <w:szCs w:val="22"/>
        </w:rPr>
        <w:t>ESTADO DE PERNAMBUCO, BRAZIL</w:t>
      </w:r>
      <w:r w:rsidRPr="00B80FFF">
        <w:rPr>
          <w:rFonts w:ascii="Bookman Old Style" w:hAnsi="Bookman Old Style"/>
          <w:bCs/>
          <w:sz w:val="22"/>
          <w:szCs w:val="22"/>
        </w:rPr>
        <w:t xml:space="preserve">, </w:t>
      </w:r>
      <w:r w:rsidR="005723C3" w:rsidRPr="00B80FFF">
        <w:rPr>
          <w:rFonts w:ascii="Bookman Old Style" w:hAnsi="Bookman Old Style"/>
          <w:bCs/>
          <w:sz w:val="22"/>
          <w:szCs w:val="22"/>
        </w:rPr>
        <w:t xml:space="preserve">mediante </w:t>
      </w:r>
      <w:r w:rsidR="00C30F03" w:rsidRPr="00B80FFF">
        <w:rPr>
          <w:rFonts w:ascii="Bookman Old Style" w:hAnsi="Bookman Old Style"/>
          <w:bCs/>
          <w:sz w:val="22"/>
          <w:szCs w:val="22"/>
        </w:rPr>
        <w:t>modificaci</w:t>
      </w:r>
      <w:r w:rsidR="004947AE" w:rsidRPr="00B80FFF">
        <w:rPr>
          <w:rFonts w:ascii="Bookman Old Style" w:hAnsi="Bookman Old Style"/>
          <w:bCs/>
          <w:sz w:val="22"/>
          <w:szCs w:val="22"/>
        </w:rPr>
        <w:t>ones</w:t>
      </w:r>
      <w:r w:rsidR="00C30F03" w:rsidRPr="00B80FFF">
        <w:rPr>
          <w:rFonts w:ascii="Bookman Old Style" w:hAnsi="Bookman Old Style"/>
          <w:bCs/>
          <w:sz w:val="22"/>
          <w:szCs w:val="22"/>
        </w:rPr>
        <w:t xml:space="preserve"> a la</w:t>
      </w:r>
      <w:r w:rsidR="004947AE" w:rsidRPr="00B80FFF">
        <w:rPr>
          <w:rFonts w:ascii="Bookman Old Style" w:hAnsi="Bookman Old Style"/>
          <w:bCs/>
          <w:sz w:val="22"/>
          <w:szCs w:val="22"/>
        </w:rPr>
        <w:t>s</w:t>
      </w:r>
      <w:r w:rsidR="00C30F03" w:rsidRPr="00B80FFF">
        <w:rPr>
          <w:rFonts w:ascii="Bookman Old Style" w:hAnsi="Bookman Old Style"/>
          <w:bCs/>
          <w:sz w:val="22"/>
          <w:szCs w:val="22"/>
        </w:rPr>
        <w:t xml:space="preserve"> </w:t>
      </w:r>
      <w:r w:rsidR="005723C3" w:rsidRPr="00B80FFF">
        <w:rPr>
          <w:rFonts w:ascii="Bookman Old Style" w:hAnsi="Bookman Old Style"/>
          <w:bCs/>
          <w:sz w:val="22"/>
          <w:szCs w:val="22"/>
        </w:rPr>
        <w:t>LEY</w:t>
      </w:r>
      <w:r w:rsidR="004947AE" w:rsidRPr="00B80FFF">
        <w:rPr>
          <w:rFonts w:ascii="Bookman Old Style" w:hAnsi="Bookman Old Style"/>
          <w:bCs/>
          <w:sz w:val="22"/>
          <w:szCs w:val="22"/>
        </w:rPr>
        <w:t>ES</w:t>
      </w:r>
      <w:r w:rsidR="005723C3" w:rsidRPr="00B80FFF">
        <w:rPr>
          <w:rFonts w:ascii="Bookman Old Style" w:hAnsi="Bookman Old Style"/>
          <w:bCs/>
          <w:sz w:val="22"/>
          <w:szCs w:val="22"/>
        </w:rPr>
        <w:t xml:space="preserve"> ORGÁNICA</w:t>
      </w:r>
      <w:r w:rsidR="004947AE" w:rsidRPr="00B80FFF">
        <w:rPr>
          <w:rFonts w:ascii="Bookman Old Style" w:hAnsi="Bookman Old Style"/>
          <w:bCs/>
          <w:sz w:val="22"/>
          <w:szCs w:val="22"/>
        </w:rPr>
        <w:t>S</w:t>
      </w:r>
      <w:r w:rsidR="005723C3" w:rsidRPr="00B80FFF">
        <w:rPr>
          <w:rFonts w:ascii="Bookman Old Style" w:hAnsi="Bookman Old Style"/>
          <w:bCs/>
          <w:sz w:val="22"/>
          <w:szCs w:val="22"/>
        </w:rPr>
        <w:t xml:space="preserve"> de </w:t>
      </w:r>
      <w:r w:rsidR="005723C3" w:rsidRPr="00B80FFF">
        <w:rPr>
          <w:rFonts w:ascii="Bookman Old Style" w:hAnsi="Bookman Old Style"/>
          <w:b/>
          <w:bCs/>
          <w:sz w:val="22"/>
          <w:szCs w:val="22"/>
        </w:rPr>
        <w:t>2017</w:t>
      </w:r>
      <w:r w:rsidR="004947AE" w:rsidRPr="00B80FFF">
        <w:rPr>
          <w:rFonts w:ascii="Bookman Old Style" w:hAnsi="Bookman Old Style"/>
          <w:b/>
          <w:bCs/>
          <w:sz w:val="22"/>
          <w:szCs w:val="22"/>
        </w:rPr>
        <w:t xml:space="preserve"> </w:t>
      </w:r>
      <w:r w:rsidR="004947AE" w:rsidRPr="00B80FFF">
        <w:rPr>
          <w:rFonts w:ascii="Bookman Old Style" w:hAnsi="Bookman Old Style"/>
          <w:bCs/>
          <w:sz w:val="22"/>
          <w:szCs w:val="22"/>
        </w:rPr>
        <w:t xml:space="preserve">y </w:t>
      </w:r>
      <w:r w:rsidR="004947AE" w:rsidRPr="00B80FFF">
        <w:rPr>
          <w:rFonts w:ascii="Bookman Old Style" w:hAnsi="Bookman Old Style"/>
          <w:b/>
          <w:bCs/>
          <w:sz w:val="22"/>
          <w:szCs w:val="22"/>
        </w:rPr>
        <w:t>2018</w:t>
      </w:r>
      <w:r w:rsidR="00CE16AF" w:rsidRPr="00B80FFF">
        <w:rPr>
          <w:rFonts w:ascii="Bookman Old Style" w:hAnsi="Bookman Old Style"/>
          <w:bCs/>
          <w:sz w:val="22"/>
          <w:szCs w:val="22"/>
        </w:rPr>
        <w:t xml:space="preserve">, </w:t>
      </w:r>
      <w:r w:rsidR="005723C3" w:rsidRPr="00B80FFF">
        <w:rPr>
          <w:rFonts w:ascii="Bookman Old Style" w:hAnsi="Bookman Old Style"/>
          <w:bCs/>
          <w:sz w:val="22"/>
          <w:szCs w:val="22"/>
        </w:rPr>
        <w:t xml:space="preserve">se reconoce el derecho de la naturaleza </w:t>
      </w:r>
      <w:r w:rsidR="008633F0" w:rsidRPr="00B80FFF">
        <w:rPr>
          <w:rFonts w:ascii="Bookman Old Style" w:hAnsi="Bookman Old Style"/>
          <w:bCs/>
          <w:sz w:val="22"/>
          <w:szCs w:val="22"/>
        </w:rPr>
        <w:t>de existir, prosperar y evolucionar</w:t>
      </w:r>
      <w:r w:rsidR="00946C9E" w:rsidRPr="00B80FFF">
        <w:rPr>
          <w:rFonts w:ascii="Bookman Old Style" w:hAnsi="Bookman Old Style"/>
          <w:bCs/>
          <w:sz w:val="22"/>
          <w:szCs w:val="22"/>
        </w:rPr>
        <w:t xml:space="preserve"> en </w:t>
      </w:r>
      <w:r w:rsidR="00721454" w:rsidRPr="00B80FFF">
        <w:rPr>
          <w:rFonts w:ascii="Bookman Old Style" w:hAnsi="Bookman Old Style"/>
          <w:bCs/>
          <w:sz w:val="22"/>
          <w:szCs w:val="22"/>
        </w:rPr>
        <w:t>los</w:t>
      </w:r>
      <w:r w:rsidR="00946C9E" w:rsidRPr="00B80FFF">
        <w:rPr>
          <w:rFonts w:ascii="Bookman Old Style" w:hAnsi="Bookman Old Style"/>
          <w:bCs/>
          <w:sz w:val="22"/>
          <w:szCs w:val="22"/>
        </w:rPr>
        <w:t xml:space="preserve"> municipio</w:t>
      </w:r>
      <w:r w:rsidR="00721454" w:rsidRPr="00B80FFF">
        <w:rPr>
          <w:rFonts w:ascii="Bookman Old Style" w:hAnsi="Bookman Old Style"/>
          <w:bCs/>
          <w:sz w:val="22"/>
          <w:szCs w:val="22"/>
        </w:rPr>
        <w:t>s</w:t>
      </w:r>
      <w:r w:rsidR="00946C9E" w:rsidRPr="00B80FFF">
        <w:rPr>
          <w:rFonts w:ascii="Bookman Old Style" w:hAnsi="Bookman Old Style"/>
          <w:bCs/>
          <w:sz w:val="22"/>
          <w:szCs w:val="22"/>
        </w:rPr>
        <w:t xml:space="preserve"> de Bonito</w:t>
      </w:r>
      <w:r w:rsidR="00946C9E" w:rsidRPr="00B80FFF">
        <w:rPr>
          <w:rStyle w:val="Refdenotaalpie"/>
          <w:rFonts w:ascii="Bookman Old Style" w:hAnsi="Bookman Old Style"/>
          <w:bCs/>
          <w:sz w:val="22"/>
          <w:szCs w:val="22"/>
        </w:rPr>
        <w:footnoteReference w:id="13"/>
      </w:r>
      <w:r w:rsidR="00DD3C91" w:rsidRPr="00B80FFF">
        <w:rPr>
          <w:rFonts w:ascii="Bookman Old Style" w:hAnsi="Bookman Old Style"/>
          <w:bCs/>
          <w:sz w:val="22"/>
          <w:szCs w:val="22"/>
        </w:rPr>
        <w:t xml:space="preserve"> y </w:t>
      </w:r>
      <w:r w:rsidR="00B10F8E" w:rsidRPr="00B80FFF">
        <w:rPr>
          <w:rFonts w:ascii="Bookman Old Style" w:hAnsi="Bookman Old Style"/>
          <w:bCs/>
          <w:sz w:val="22"/>
          <w:szCs w:val="22"/>
        </w:rPr>
        <w:t>Paudalho</w:t>
      </w:r>
      <w:r w:rsidR="00451D6A" w:rsidRPr="00B80FFF">
        <w:rPr>
          <w:rStyle w:val="Refdenotaalpie"/>
          <w:rFonts w:ascii="Bookman Old Style" w:hAnsi="Bookman Old Style"/>
          <w:bCs/>
          <w:sz w:val="22"/>
          <w:szCs w:val="22"/>
        </w:rPr>
        <w:footnoteReference w:id="14"/>
      </w:r>
      <w:r w:rsidR="00451D6A" w:rsidRPr="00B80FFF">
        <w:rPr>
          <w:rFonts w:ascii="Bookman Old Style" w:hAnsi="Bookman Old Style"/>
          <w:bCs/>
          <w:sz w:val="22"/>
          <w:szCs w:val="22"/>
        </w:rPr>
        <w:t xml:space="preserve">, </w:t>
      </w:r>
      <w:r w:rsidR="00F67C8A" w:rsidRPr="00B80FFF">
        <w:rPr>
          <w:rFonts w:ascii="Bookman Old Style" w:hAnsi="Bookman Old Style"/>
          <w:bCs/>
          <w:sz w:val="22"/>
          <w:szCs w:val="22"/>
        </w:rPr>
        <w:t>así mismo</w:t>
      </w:r>
      <w:r w:rsidR="004C2291" w:rsidRPr="00B80FFF">
        <w:rPr>
          <w:rFonts w:ascii="Bookman Old Style" w:hAnsi="Bookman Old Style"/>
          <w:bCs/>
          <w:sz w:val="22"/>
          <w:szCs w:val="22"/>
        </w:rPr>
        <w:t>,</w:t>
      </w:r>
      <w:r w:rsidR="00F67C8A" w:rsidRPr="00B80FFF">
        <w:rPr>
          <w:rFonts w:ascii="Bookman Old Style" w:hAnsi="Bookman Old Style"/>
          <w:bCs/>
          <w:sz w:val="22"/>
          <w:szCs w:val="22"/>
        </w:rPr>
        <w:t xml:space="preserve"> en este último municipio se reconoce además </w:t>
      </w:r>
      <w:r w:rsidR="007E3955" w:rsidRPr="00B80FFF">
        <w:rPr>
          <w:rFonts w:ascii="Bookman Old Style" w:hAnsi="Bookman Old Style"/>
          <w:bCs/>
          <w:sz w:val="22"/>
          <w:szCs w:val="22"/>
        </w:rPr>
        <w:t xml:space="preserve">derechos de la naturaleza a la Fuente de </w:t>
      </w:r>
      <w:r w:rsidR="00602568" w:rsidRPr="00B80FFF">
        <w:rPr>
          <w:rFonts w:ascii="Bookman Old Style" w:hAnsi="Bookman Old Style"/>
          <w:bCs/>
          <w:sz w:val="22"/>
          <w:szCs w:val="22"/>
        </w:rPr>
        <w:t>agua mineral en San Severino Ramos</w:t>
      </w:r>
      <w:r w:rsidR="00EC7455" w:rsidRPr="00B80FFF">
        <w:rPr>
          <w:rStyle w:val="Refdenotaalpie"/>
          <w:rFonts w:ascii="Bookman Old Style" w:hAnsi="Bookman Old Style"/>
          <w:bCs/>
          <w:sz w:val="22"/>
          <w:szCs w:val="22"/>
        </w:rPr>
        <w:footnoteReference w:id="15"/>
      </w:r>
      <w:r w:rsidR="004C2291" w:rsidRPr="00B80FFF">
        <w:rPr>
          <w:rFonts w:ascii="Bookman Old Style" w:hAnsi="Bookman Old Style"/>
          <w:bCs/>
          <w:sz w:val="22"/>
          <w:szCs w:val="22"/>
        </w:rPr>
        <w:t>.</w:t>
      </w:r>
    </w:p>
    <w:p w14:paraId="78AB76D0" w14:textId="637010CD" w:rsidR="00EC7455" w:rsidRPr="00B80FFF" w:rsidRDefault="00EC7455" w:rsidP="008F2AD1">
      <w:pPr>
        <w:jc w:val="both"/>
        <w:rPr>
          <w:rFonts w:ascii="Bookman Old Style" w:hAnsi="Bookman Old Style"/>
          <w:bCs/>
          <w:sz w:val="22"/>
          <w:szCs w:val="22"/>
        </w:rPr>
      </w:pPr>
    </w:p>
    <w:p w14:paraId="31288494" w14:textId="65B6F783" w:rsidR="00760D19" w:rsidRPr="00B80FFF" w:rsidRDefault="00270B44" w:rsidP="008F2AD1">
      <w:pPr>
        <w:pStyle w:val="Prrafodelista"/>
        <w:numPr>
          <w:ilvl w:val="0"/>
          <w:numId w:val="30"/>
        </w:numPr>
        <w:jc w:val="both"/>
        <w:rPr>
          <w:rFonts w:ascii="Bookman Old Style" w:hAnsi="Bookman Old Style"/>
          <w:b/>
          <w:bCs/>
          <w:caps/>
          <w:sz w:val="22"/>
          <w:szCs w:val="22"/>
        </w:rPr>
      </w:pPr>
      <w:r w:rsidRPr="00B80FFF">
        <w:rPr>
          <w:rFonts w:ascii="Bookman Old Style" w:hAnsi="Bookman Old Style"/>
          <w:b/>
          <w:bCs/>
          <w:caps/>
          <w:sz w:val="22"/>
          <w:szCs w:val="22"/>
        </w:rPr>
        <w:t>Toledo, Ohio</w:t>
      </w:r>
      <w:r w:rsidR="003F283D" w:rsidRPr="00B80FFF">
        <w:rPr>
          <w:rFonts w:ascii="Bookman Old Style" w:hAnsi="Bookman Old Style"/>
          <w:b/>
          <w:bCs/>
          <w:caps/>
          <w:sz w:val="22"/>
          <w:szCs w:val="22"/>
        </w:rPr>
        <w:t>, ESTADOS UNIDOS</w:t>
      </w:r>
      <w:r w:rsidR="00042FA6" w:rsidRPr="00B80FFF">
        <w:rPr>
          <w:rFonts w:ascii="Bookman Old Style" w:hAnsi="Bookman Old Style"/>
          <w:bCs/>
          <w:sz w:val="22"/>
          <w:szCs w:val="22"/>
        </w:rPr>
        <w:t>,</w:t>
      </w:r>
      <w:r w:rsidR="00042FA6" w:rsidRPr="00B80FFF">
        <w:rPr>
          <w:rFonts w:ascii="Bookman Old Style" w:hAnsi="Bookman Old Style"/>
          <w:b/>
          <w:bCs/>
          <w:sz w:val="22"/>
          <w:szCs w:val="22"/>
        </w:rPr>
        <w:t xml:space="preserve"> </w:t>
      </w:r>
      <w:r w:rsidR="004F0FEE" w:rsidRPr="00B80FFF">
        <w:rPr>
          <w:rFonts w:ascii="Bookman Old Style" w:hAnsi="Bookman Old Style"/>
          <w:bCs/>
          <w:sz w:val="22"/>
          <w:szCs w:val="22"/>
        </w:rPr>
        <w:t>en un antecedente histórico, la comun</w:t>
      </w:r>
      <w:r w:rsidR="00743638" w:rsidRPr="00B80FFF">
        <w:rPr>
          <w:rFonts w:ascii="Bookman Old Style" w:hAnsi="Bookman Old Style"/>
          <w:bCs/>
          <w:sz w:val="22"/>
          <w:szCs w:val="22"/>
        </w:rPr>
        <w:t>idad mediante referendo logró</w:t>
      </w:r>
      <w:r w:rsidR="004F0FEE" w:rsidRPr="00B80FFF">
        <w:rPr>
          <w:rFonts w:ascii="Bookman Old Style" w:hAnsi="Bookman Old Style"/>
          <w:bCs/>
          <w:sz w:val="22"/>
          <w:szCs w:val="22"/>
        </w:rPr>
        <w:t xml:space="preserve"> </w:t>
      </w:r>
      <w:r w:rsidR="001230F0" w:rsidRPr="00B80FFF">
        <w:rPr>
          <w:rFonts w:ascii="Bookman Old Style" w:hAnsi="Bookman Old Style"/>
          <w:bCs/>
          <w:sz w:val="22"/>
          <w:szCs w:val="22"/>
        </w:rPr>
        <w:t xml:space="preserve">en </w:t>
      </w:r>
      <w:r w:rsidR="001230F0" w:rsidRPr="00B80FFF">
        <w:rPr>
          <w:rFonts w:ascii="Bookman Old Style" w:hAnsi="Bookman Old Style"/>
          <w:b/>
          <w:bCs/>
          <w:sz w:val="22"/>
          <w:szCs w:val="22"/>
        </w:rPr>
        <w:t>2019</w:t>
      </w:r>
      <w:r w:rsidR="001230F0" w:rsidRPr="00B80FFF">
        <w:rPr>
          <w:rFonts w:ascii="Bookman Old Style" w:hAnsi="Bookman Old Style"/>
          <w:bCs/>
          <w:sz w:val="22"/>
          <w:szCs w:val="22"/>
        </w:rPr>
        <w:t xml:space="preserve"> </w:t>
      </w:r>
      <w:r w:rsidR="004F0FEE" w:rsidRPr="00B80FFF">
        <w:rPr>
          <w:rFonts w:ascii="Bookman Old Style" w:hAnsi="Bookman Old Style"/>
          <w:bCs/>
          <w:sz w:val="22"/>
          <w:szCs w:val="22"/>
        </w:rPr>
        <w:t xml:space="preserve">que se promulgara </w:t>
      </w:r>
      <w:r w:rsidR="00613E03" w:rsidRPr="00B80FFF">
        <w:rPr>
          <w:rFonts w:ascii="Bookman Old Style" w:hAnsi="Bookman Old Style"/>
          <w:bCs/>
          <w:sz w:val="22"/>
          <w:szCs w:val="22"/>
        </w:rPr>
        <w:t>la “Carta de Derechos del Lago Erie”</w:t>
      </w:r>
      <w:r w:rsidR="00373795" w:rsidRPr="00B80FFF">
        <w:rPr>
          <w:rFonts w:ascii="Bookman Old Style" w:hAnsi="Bookman Old Style"/>
          <w:bCs/>
          <w:sz w:val="22"/>
          <w:szCs w:val="22"/>
        </w:rPr>
        <w:t xml:space="preserve"> siendo</w:t>
      </w:r>
      <w:r w:rsidR="00613E03" w:rsidRPr="00B80FFF">
        <w:rPr>
          <w:rFonts w:ascii="Bookman Old Style" w:hAnsi="Bookman Old Style"/>
          <w:bCs/>
          <w:sz w:val="22"/>
          <w:szCs w:val="22"/>
        </w:rPr>
        <w:t xml:space="preserve"> </w:t>
      </w:r>
      <w:r w:rsidR="004F0FEE" w:rsidRPr="00B80FFF">
        <w:rPr>
          <w:rFonts w:ascii="Bookman Old Style" w:hAnsi="Bookman Old Style"/>
          <w:bCs/>
          <w:sz w:val="22"/>
          <w:szCs w:val="22"/>
        </w:rPr>
        <w:t>la primera LEY en</w:t>
      </w:r>
      <w:r w:rsidR="00663B1C" w:rsidRPr="00B80FFF">
        <w:rPr>
          <w:rFonts w:ascii="Bookman Old Style" w:hAnsi="Bookman Old Style"/>
          <w:bCs/>
          <w:sz w:val="22"/>
          <w:szCs w:val="22"/>
        </w:rPr>
        <w:t xml:space="preserve"> este pa</w:t>
      </w:r>
      <w:r w:rsidR="00373795" w:rsidRPr="00B80FFF">
        <w:rPr>
          <w:rFonts w:ascii="Bookman Old Style" w:hAnsi="Bookman Old Style"/>
          <w:bCs/>
          <w:sz w:val="22"/>
          <w:szCs w:val="22"/>
        </w:rPr>
        <w:t xml:space="preserve">ís en reconocer </w:t>
      </w:r>
      <w:r w:rsidR="0004235C" w:rsidRPr="00B80FFF">
        <w:rPr>
          <w:rFonts w:ascii="Bookman Old Style" w:hAnsi="Bookman Old Style"/>
          <w:bCs/>
          <w:sz w:val="22"/>
          <w:szCs w:val="22"/>
        </w:rPr>
        <w:t>derechos legales a un ecosistema</w:t>
      </w:r>
      <w:r w:rsidR="000F4530" w:rsidRPr="00B80FFF">
        <w:rPr>
          <w:rStyle w:val="Refdenotaalpie"/>
          <w:rFonts w:ascii="Bookman Old Style" w:hAnsi="Bookman Old Style"/>
          <w:bCs/>
          <w:sz w:val="22"/>
          <w:szCs w:val="22"/>
        </w:rPr>
        <w:footnoteReference w:id="16"/>
      </w:r>
      <w:r w:rsidR="0004235C" w:rsidRPr="00B80FFF">
        <w:rPr>
          <w:rFonts w:ascii="Bookman Old Style" w:hAnsi="Bookman Old Style"/>
          <w:bCs/>
          <w:sz w:val="22"/>
          <w:szCs w:val="22"/>
        </w:rPr>
        <w:t>.</w:t>
      </w:r>
      <w:r w:rsidR="00663B1C" w:rsidRPr="00B80FFF">
        <w:rPr>
          <w:rFonts w:ascii="Bookman Old Style" w:hAnsi="Bookman Old Style"/>
          <w:bCs/>
          <w:sz w:val="22"/>
          <w:szCs w:val="22"/>
        </w:rPr>
        <w:t xml:space="preserve"> </w:t>
      </w:r>
      <w:r w:rsidR="004F0FEE" w:rsidRPr="00B80FFF">
        <w:rPr>
          <w:rFonts w:ascii="Bookman Old Style" w:hAnsi="Bookman Old Style"/>
          <w:bCs/>
          <w:sz w:val="22"/>
          <w:szCs w:val="22"/>
        </w:rPr>
        <w:t xml:space="preserve"> </w:t>
      </w:r>
      <w:r w:rsidRPr="00B80FFF">
        <w:rPr>
          <w:rFonts w:ascii="Bookman Old Style" w:hAnsi="Bookman Old Style"/>
          <w:bCs/>
          <w:sz w:val="22"/>
          <w:szCs w:val="22"/>
        </w:rPr>
        <w:t xml:space="preserve"> </w:t>
      </w:r>
    </w:p>
    <w:p w14:paraId="30C9B42F" w14:textId="20DFC15C" w:rsidR="000F4530" w:rsidRPr="00B80FFF" w:rsidRDefault="000F4530" w:rsidP="008F2AD1">
      <w:pPr>
        <w:jc w:val="both"/>
        <w:rPr>
          <w:rFonts w:ascii="Bookman Old Style" w:hAnsi="Bookman Old Style"/>
          <w:bCs/>
          <w:sz w:val="22"/>
          <w:szCs w:val="22"/>
        </w:rPr>
      </w:pPr>
    </w:p>
    <w:p w14:paraId="4309A7AF" w14:textId="30105117" w:rsidR="00D95215" w:rsidRPr="00B80FFF" w:rsidRDefault="00D95215" w:rsidP="008F2AD1">
      <w:pPr>
        <w:pStyle w:val="Prrafodelista"/>
        <w:numPr>
          <w:ilvl w:val="0"/>
          <w:numId w:val="30"/>
        </w:numPr>
        <w:jc w:val="both"/>
        <w:rPr>
          <w:rFonts w:ascii="Bookman Old Style" w:hAnsi="Bookman Old Style"/>
          <w:bCs/>
          <w:sz w:val="22"/>
          <w:szCs w:val="22"/>
        </w:rPr>
      </w:pPr>
      <w:r w:rsidRPr="00B80FFF">
        <w:rPr>
          <w:rFonts w:ascii="Bookman Old Style" w:hAnsi="Bookman Old Style"/>
          <w:b/>
          <w:bCs/>
          <w:sz w:val="22"/>
          <w:szCs w:val="22"/>
        </w:rPr>
        <w:t>UGANDA</w:t>
      </w:r>
      <w:r w:rsidRPr="00B80FFF">
        <w:rPr>
          <w:rFonts w:ascii="Bookman Old Style" w:hAnsi="Bookman Old Style"/>
          <w:bCs/>
          <w:sz w:val="22"/>
          <w:szCs w:val="22"/>
        </w:rPr>
        <w:t xml:space="preserve">, en la LEY Nacional </w:t>
      </w:r>
      <w:r w:rsidR="00B47D1B" w:rsidRPr="00B80FFF">
        <w:rPr>
          <w:rFonts w:ascii="Bookman Old Style" w:hAnsi="Bookman Old Style"/>
          <w:bCs/>
          <w:sz w:val="22"/>
          <w:szCs w:val="22"/>
        </w:rPr>
        <w:t xml:space="preserve">Ambiental de </w:t>
      </w:r>
      <w:r w:rsidR="00B47D1B" w:rsidRPr="00B80FFF">
        <w:rPr>
          <w:rFonts w:ascii="Bookman Old Style" w:hAnsi="Bookman Old Style"/>
          <w:b/>
          <w:bCs/>
          <w:sz w:val="22"/>
          <w:szCs w:val="22"/>
        </w:rPr>
        <w:t>2019</w:t>
      </w:r>
      <w:r w:rsidR="00B47D1B" w:rsidRPr="00B80FFF">
        <w:rPr>
          <w:rFonts w:ascii="Bookman Old Style" w:hAnsi="Bookman Old Style"/>
          <w:bCs/>
          <w:sz w:val="22"/>
          <w:szCs w:val="22"/>
        </w:rPr>
        <w:t>, reconoció a la naturaleza los derechos de existir, persistir, mantener y regenerar sus ciclos vitales, estructura, funciones y sus procesos de evolución</w:t>
      </w:r>
      <w:r w:rsidR="00D03788" w:rsidRPr="00B80FFF">
        <w:rPr>
          <w:rStyle w:val="Refdenotaalpie"/>
          <w:rFonts w:ascii="Bookman Old Style" w:hAnsi="Bookman Old Style"/>
          <w:bCs/>
          <w:sz w:val="22"/>
          <w:szCs w:val="22"/>
        </w:rPr>
        <w:footnoteReference w:id="17"/>
      </w:r>
      <w:r w:rsidR="00B47D1B" w:rsidRPr="00B80FFF">
        <w:rPr>
          <w:rFonts w:ascii="Bookman Old Style" w:hAnsi="Bookman Old Style"/>
          <w:bCs/>
          <w:sz w:val="22"/>
          <w:szCs w:val="22"/>
        </w:rPr>
        <w:t>.</w:t>
      </w:r>
    </w:p>
    <w:p w14:paraId="15D76CBE" w14:textId="32D29284" w:rsidR="00B47D1B" w:rsidRPr="00B80FFF" w:rsidRDefault="00B47D1B" w:rsidP="008F2AD1">
      <w:pPr>
        <w:jc w:val="both"/>
        <w:rPr>
          <w:rFonts w:ascii="Bookman Old Style" w:hAnsi="Bookman Old Style"/>
          <w:bCs/>
          <w:sz w:val="22"/>
          <w:szCs w:val="22"/>
        </w:rPr>
      </w:pPr>
    </w:p>
    <w:p w14:paraId="378A12EC" w14:textId="4ABFC2B7" w:rsidR="00026715" w:rsidRPr="00B80FFF" w:rsidRDefault="003860B4" w:rsidP="00B80FFF">
      <w:pPr>
        <w:pStyle w:val="Prrafodelista"/>
        <w:numPr>
          <w:ilvl w:val="1"/>
          <w:numId w:val="34"/>
        </w:numPr>
        <w:jc w:val="both"/>
        <w:rPr>
          <w:rFonts w:ascii="Bookman Old Style" w:hAnsi="Bookman Old Style"/>
          <w:b/>
          <w:bCs/>
          <w:sz w:val="22"/>
          <w:szCs w:val="22"/>
          <w:u w:val="single"/>
        </w:rPr>
      </w:pPr>
      <w:r w:rsidRPr="00B80FFF">
        <w:rPr>
          <w:rFonts w:ascii="Bookman Old Style" w:hAnsi="Bookman Old Style"/>
          <w:b/>
          <w:bCs/>
          <w:sz w:val="22"/>
          <w:szCs w:val="22"/>
          <w:u w:val="single"/>
        </w:rPr>
        <w:t>A nivel JURISPRUDENCIAL</w:t>
      </w:r>
      <w:r w:rsidR="00CE4C4D" w:rsidRPr="00B80FFF">
        <w:rPr>
          <w:rFonts w:ascii="Bookman Old Style" w:hAnsi="Bookman Old Style"/>
          <w:b/>
          <w:bCs/>
          <w:sz w:val="22"/>
          <w:szCs w:val="22"/>
          <w:u w:val="single"/>
        </w:rPr>
        <w:t xml:space="preserve"> </w:t>
      </w:r>
    </w:p>
    <w:p w14:paraId="399DD4A0" w14:textId="77777777" w:rsidR="00B643DB" w:rsidRPr="00B80FFF" w:rsidRDefault="00B643DB" w:rsidP="008F2AD1">
      <w:pPr>
        <w:pStyle w:val="Prrafodelista"/>
        <w:jc w:val="both"/>
        <w:rPr>
          <w:rFonts w:ascii="Bookman Old Style" w:hAnsi="Bookman Old Style"/>
          <w:b/>
          <w:bCs/>
          <w:sz w:val="22"/>
          <w:szCs w:val="22"/>
        </w:rPr>
      </w:pPr>
    </w:p>
    <w:p w14:paraId="7B3E9857" w14:textId="77777777" w:rsidR="00F20ED4" w:rsidRPr="00B80FFF" w:rsidRDefault="00F20ED4" w:rsidP="008F2AD1">
      <w:pPr>
        <w:pStyle w:val="Prrafodelista"/>
        <w:numPr>
          <w:ilvl w:val="0"/>
          <w:numId w:val="28"/>
        </w:numPr>
        <w:jc w:val="both"/>
        <w:rPr>
          <w:rFonts w:ascii="Bookman Old Style" w:hAnsi="Bookman Old Style"/>
          <w:b/>
          <w:sz w:val="22"/>
          <w:szCs w:val="22"/>
          <w:lang w:val="en-US"/>
        </w:rPr>
      </w:pPr>
      <w:r w:rsidRPr="00B80FFF">
        <w:rPr>
          <w:rFonts w:ascii="Bookman Old Style" w:hAnsi="Bookman Old Style"/>
          <w:b/>
          <w:sz w:val="22"/>
          <w:szCs w:val="22"/>
          <w:lang w:val="en-US"/>
        </w:rPr>
        <w:t>ESTADOS UNIDOS</w:t>
      </w:r>
    </w:p>
    <w:p w14:paraId="2B674D80" w14:textId="77777777" w:rsidR="00F20ED4" w:rsidRPr="00B80FFF" w:rsidRDefault="00F20ED4" w:rsidP="008F2AD1">
      <w:pPr>
        <w:jc w:val="both"/>
        <w:rPr>
          <w:rFonts w:ascii="Bookman Old Style" w:hAnsi="Bookman Old Style"/>
          <w:sz w:val="22"/>
          <w:szCs w:val="22"/>
          <w:lang w:val="en-US"/>
        </w:rPr>
      </w:pPr>
    </w:p>
    <w:p w14:paraId="3514DFC6" w14:textId="77777777" w:rsidR="00F20ED4" w:rsidRPr="00B80FFF" w:rsidRDefault="00F20ED4" w:rsidP="008F2AD1">
      <w:pPr>
        <w:jc w:val="both"/>
        <w:rPr>
          <w:rFonts w:ascii="Bookman Old Style" w:hAnsi="Bookman Old Style"/>
          <w:sz w:val="22"/>
          <w:szCs w:val="22"/>
        </w:rPr>
      </w:pPr>
      <w:r w:rsidRPr="00B80FFF">
        <w:rPr>
          <w:rFonts w:ascii="Bookman Old Style" w:hAnsi="Bookman Old Style"/>
          <w:sz w:val="22"/>
          <w:szCs w:val="22"/>
        </w:rPr>
        <w:t xml:space="preserve">En el salvamento de voto emitido por el Juez William O. Douglas en la sentencia de Corte Suprema de Estados Unidos en abril de </w:t>
      </w:r>
      <w:r w:rsidRPr="00B80FFF">
        <w:rPr>
          <w:rFonts w:ascii="Bookman Old Style" w:hAnsi="Bookman Old Style"/>
          <w:b/>
          <w:sz w:val="22"/>
          <w:szCs w:val="22"/>
        </w:rPr>
        <w:t>1972</w:t>
      </w:r>
      <w:r w:rsidRPr="00B80FFF">
        <w:rPr>
          <w:rFonts w:ascii="Bookman Old Style" w:hAnsi="Bookman Old Style"/>
          <w:sz w:val="22"/>
          <w:szCs w:val="22"/>
        </w:rPr>
        <w:t xml:space="preserve">, en el caso Sierra Club v. </w:t>
      </w:r>
      <w:r w:rsidRPr="00B80FFF">
        <w:rPr>
          <w:rFonts w:ascii="Bookman Old Style" w:hAnsi="Bookman Old Style"/>
          <w:sz w:val="22"/>
          <w:szCs w:val="22"/>
        </w:rPr>
        <w:lastRenderedPageBreak/>
        <w:t>Morton, afirmó que los recursos naturales deberían tener el derecho de demandar por su propia protección</w:t>
      </w:r>
      <w:r w:rsidRPr="00B80FFF">
        <w:rPr>
          <w:rStyle w:val="Refdenotaalpie"/>
          <w:rFonts w:ascii="Bookman Old Style" w:hAnsi="Bookman Old Style"/>
          <w:sz w:val="22"/>
          <w:szCs w:val="22"/>
        </w:rPr>
        <w:footnoteReference w:id="18"/>
      </w:r>
      <w:r w:rsidRPr="00B80FFF">
        <w:rPr>
          <w:rFonts w:ascii="Bookman Old Style" w:hAnsi="Bookman Old Style"/>
          <w:sz w:val="22"/>
          <w:szCs w:val="22"/>
        </w:rPr>
        <w:t xml:space="preserve">. </w:t>
      </w:r>
    </w:p>
    <w:p w14:paraId="48BA332D" w14:textId="77777777" w:rsidR="00F20ED4" w:rsidRPr="00B80FFF" w:rsidRDefault="00F20ED4" w:rsidP="008F2AD1">
      <w:pPr>
        <w:pStyle w:val="Prrafodelista"/>
        <w:jc w:val="both"/>
        <w:rPr>
          <w:rFonts w:ascii="Bookman Old Style" w:hAnsi="Bookman Old Style"/>
          <w:b/>
          <w:sz w:val="22"/>
          <w:szCs w:val="22"/>
        </w:rPr>
      </w:pPr>
    </w:p>
    <w:p w14:paraId="706476A2" w14:textId="732760D1" w:rsidR="00540C2B" w:rsidRPr="00B80FFF" w:rsidRDefault="00540C2B" w:rsidP="008F2AD1">
      <w:pPr>
        <w:pStyle w:val="Prrafodelista"/>
        <w:numPr>
          <w:ilvl w:val="0"/>
          <w:numId w:val="28"/>
        </w:numPr>
        <w:jc w:val="both"/>
        <w:rPr>
          <w:rFonts w:ascii="Bookman Old Style" w:hAnsi="Bookman Old Style"/>
          <w:b/>
          <w:sz w:val="22"/>
          <w:szCs w:val="22"/>
        </w:rPr>
      </w:pPr>
      <w:r w:rsidRPr="00B80FFF">
        <w:rPr>
          <w:rFonts w:ascii="Bookman Old Style" w:hAnsi="Bookman Old Style"/>
          <w:b/>
          <w:sz w:val="22"/>
          <w:szCs w:val="22"/>
        </w:rPr>
        <w:t>ECUADOR</w:t>
      </w:r>
    </w:p>
    <w:p w14:paraId="565B07EB" w14:textId="77777777" w:rsidR="007267D0" w:rsidRPr="00B80FFF" w:rsidRDefault="007267D0" w:rsidP="008F2AD1">
      <w:pPr>
        <w:jc w:val="both"/>
        <w:rPr>
          <w:rFonts w:ascii="Bookman Old Style" w:hAnsi="Bookman Old Style"/>
          <w:sz w:val="22"/>
          <w:szCs w:val="22"/>
        </w:rPr>
      </w:pPr>
    </w:p>
    <w:p w14:paraId="71341DA9" w14:textId="35353C67" w:rsidR="00540C2B" w:rsidRPr="00B80FFF" w:rsidRDefault="00540C2B" w:rsidP="008F2AD1">
      <w:pPr>
        <w:jc w:val="both"/>
        <w:rPr>
          <w:rFonts w:ascii="Bookman Old Style" w:hAnsi="Bookman Old Style"/>
          <w:sz w:val="22"/>
          <w:szCs w:val="22"/>
        </w:rPr>
      </w:pPr>
      <w:r w:rsidRPr="00B80FFF">
        <w:rPr>
          <w:rFonts w:ascii="Bookman Old Style" w:hAnsi="Bookman Old Style"/>
          <w:sz w:val="22"/>
          <w:szCs w:val="22"/>
        </w:rPr>
        <w:t xml:space="preserve">En sentencia de marzo de 2018, la Corte Constitucional del Ecuador negó la acción de incumplimiento impetrada contra la sentencia de apelación de la Sala Penal de la Corte Provincial de Justicia de Loja del 30 de marzo de </w:t>
      </w:r>
      <w:r w:rsidRPr="00B80FFF">
        <w:rPr>
          <w:rFonts w:ascii="Bookman Old Style" w:hAnsi="Bookman Old Style"/>
          <w:b/>
          <w:sz w:val="22"/>
          <w:szCs w:val="22"/>
        </w:rPr>
        <w:t>2011</w:t>
      </w:r>
      <w:r w:rsidRPr="00B80FFF">
        <w:rPr>
          <w:rFonts w:ascii="Bookman Old Style" w:hAnsi="Bookman Old Style"/>
          <w:sz w:val="22"/>
          <w:szCs w:val="22"/>
        </w:rPr>
        <w:t>, que contiene la primera sentencia judicial aplicando las disposiciones constitucionales de reconocimiento del río Vilcabamba como sujeto de derechos</w:t>
      </w:r>
      <w:r w:rsidRPr="00B80FFF">
        <w:rPr>
          <w:rStyle w:val="Refdenotaalpie"/>
          <w:rFonts w:ascii="Bookman Old Style" w:hAnsi="Bookman Old Style"/>
          <w:sz w:val="22"/>
          <w:szCs w:val="22"/>
        </w:rPr>
        <w:footnoteReference w:id="19"/>
      </w:r>
      <w:r w:rsidRPr="00B80FFF">
        <w:rPr>
          <w:rFonts w:ascii="Bookman Old Style" w:hAnsi="Bookman Old Style"/>
          <w:sz w:val="22"/>
          <w:szCs w:val="22"/>
        </w:rPr>
        <w:t>.</w:t>
      </w:r>
    </w:p>
    <w:p w14:paraId="01061F93" w14:textId="7404FC92" w:rsidR="008F64EC" w:rsidRPr="00B80FFF" w:rsidRDefault="008F64EC" w:rsidP="008F2AD1">
      <w:pPr>
        <w:jc w:val="both"/>
        <w:rPr>
          <w:rFonts w:ascii="Bookman Old Style" w:hAnsi="Bookman Old Style"/>
          <w:sz w:val="22"/>
          <w:szCs w:val="22"/>
        </w:rPr>
      </w:pPr>
    </w:p>
    <w:p w14:paraId="4FCF0685" w14:textId="6A7C2C0A" w:rsidR="00C37008" w:rsidRPr="00B80FFF" w:rsidRDefault="000062B5" w:rsidP="008F2AD1">
      <w:pPr>
        <w:jc w:val="both"/>
        <w:rPr>
          <w:rFonts w:ascii="Bookman Old Style" w:hAnsi="Bookman Old Style"/>
          <w:sz w:val="22"/>
          <w:szCs w:val="22"/>
        </w:rPr>
      </w:pPr>
      <w:r w:rsidRPr="00B80FFF">
        <w:rPr>
          <w:rFonts w:ascii="Bookman Old Style" w:hAnsi="Bookman Old Style"/>
          <w:sz w:val="22"/>
          <w:szCs w:val="22"/>
        </w:rPr>
        <w:t>Continuando con la aplicaci</w:t>
      </w:r>
      <w:r w:rsidR="00A12A9D" w:rsidRPr="00B80FFF">
        <w:rPr>
          <w:rFonts w:ascii="Bookman Old Style" w:hAnsi="Bookman Old Style"/>
          <w:sz w:val="22"/>
          <w:szCs w:val="22"/>
        </w:rPr>
        <w:t>ón de los DERECHOS CONSTITUCIONALES DE LA NATURALEZA</w:t>
      </w:r>
      <w:r w:rsidR="00C37008" w:rsidRPr="00B80FFF">
        <w:rPr>
          <w:rFonts w:ascii="Bookman Old Style" w:hAnsi="Bookman Old Style"/>
          <w:sz w:val="22"/>
          <w:szCs w:val="22"/>
        </w:rPr>
        <w:t xml:space="preserve">, en la jurisprudencia se ha reconocido a </w:t>
      </w:r>
      <w:r w:rsidR="001D7365" w:rsidRPr="00B80FFF">
        <w:rPr>
          <w:rFonts w:ascii="Bookman Old Style" w:hAnsi="Bookman Old Style"/>
          <w:sz w:val="22"/>
          <w:szCs w:val="22"/>
        </w:rPr>
        <w:t xml:space="preserve">las </w:t>
      </w:r>
      <w:r w:rsidR="00C37008" w:rsidRPr="00B80FFF">
        <w:rPr>
          <w:rFonts w:ascii="Bookman Old Style" w:hAnsi="Bookman Old Style"/>
          <w:sz w:val="22"/>
          <w:szCs w:val="22"/>
        </w:rPr>
        <w:t xml:space="preserve">Islas Galápagos en </w:t>
      </w:r>
      <w:r w:rsidR="00C37008" w:rsidRPr="00B80FFF">
        <w:rPr>
          <w:rFonts w:ascii="Bookman Old Style" w:hAnsi="Bookman Old Style"/>
          <w:b/>
          <w:sz w:val="22"/>
          <w:szCs w:val="22"/>
        </w:rPr>
        <w:t>2012</w:t>
      </w:r>
      <w:r w:rsidR="00C37008" w:rsidRPr="00B80FFF">
        <w:rPr>
          <w:rStyle w:val="Refdenotaalpie"/>
          <w:rFonts w:ascii="Bookman Old Style" w:hAnsi="Bookman Old Style"/>
          <w:sz w:val="22"/>
          <w:szCs w:val="22"/>
        </w:rPr>
        <w:footnoteReference w:id="20"/>
      </w:r>
      <w:r w:rsidR="00C37008" w:rsidRPr="00B80FFF">
        <w:rPr>
          <w:rFonts w:ascii="Bookman Old Style" w:hAnsi="Bookman Old Style"/>
          <w:sz w:val="22"/>
          <w:szCs w:val="22"/>
        </w:rPr>
        <w:t>como sujeto de derechos.</w:t>
      </w:r>
    </w:p>
    <w:p w14:paraId="6B3662D3" w14:textId="77777777" w:rsidR="00C37008" w:rsidRPr="00B80FFF" w:rsidRDefault="00C37008" w:rsidP="008F2AD1">
      <w:pPr>
        <w:jc w:val="both"/>
        <w:rPr>
          <w:rFonts w:ascii="Bookman Old Style" w:hAnsi="Bookman Old Style"/>
          <w:sz w:val="22"/>
          <w:szCs w:val="22"/>
          <w:highlight w:val="yellow"/>
        </w:rPr>
      </w:pPr>
    </w:p>
    <w:p w14:paraId="1FB29D36" w14:textId="1DD89644" w:rsidR="00936BC0" w:rsidRPr="00B80FFF" w:rsidRDefault="001F2887" w:rsidP="008F2AD1">
      <w:pPr>
        <w:pStyle w:val="Prrafodelista"/>
        <w:numPr>
          <w:ilvl w:val="0"/>
          <w:numId w:val="28"/>
        </w:numPr>
        <w:jc w:val="both"/>
        <w:rPr>
          <w:rFonts w:ascii="Bookman Old Style" w:hAnsi="Bookman Old Style"/>
          <w:b/>
          <w:bCs/>
          <w:sz w:val="22"/>
          <w:szCs w:val="22"/>
        </w:rPr>
      </w:pPr>
      <w:r w:rsidRPr="00B80FFF">
        <w:rPr>
          <w:rFonts w:ascii="Bookman Old Style" w:hAnsi="Bookman Old Style"/>
          <w:b/>
          <w:bCs/>
          <w:caps/>
          <w:sz w:val="22"/>
          <w:szCs w:val="22"/>
        </w:rPr>
        <w:t>India</w:t>
      </w:r>
    </w:p>
    <w:p w14:paraId="143B3046" w14:textId="77777777" w:rsidR="00936BC0" w:rsidRPr="00B80FFF" w:rsidRDefault="00936BC0" w:rsidP="008F2AD1">
      <w:pPr>
        <w:jc w:val="both"/>
        <w:rPr>
          <w:rFonts w:ascii="Bookman Old Style" w:hAnsi="Bookman Old Style"/>
          <w:b/>
          <w:bCs/>
          <w:sz w:val="22"/>
          <w:szCs w:val="22"/>
        </w:rPr>
      </w:pPr>
    </w:p>
    <w:p w14:paraId="34EB3701" w14:textId="664266A4" w:rsidR="001F2887" w:rsidRDefault="001F2887" w:rsidP="008F2AD1">
      <w:pPr>
        <w:jc w:val="both"/>
        <w:rPr>
          <w:rFonts w:ascii="Bookman Old Style" w:hAnsi="Bookman Old Style"/>
          <w:bCs/>
          <w:sz w:val="22"/>
          <w:szCs w:val="22"/>
        </w:rPr>
      </w:pPr>
      <w:r w:rsidRPr="00B80FFF">
        <w:rPr>
          <w:rFonts w:ascii="Bookman Old Style" w:hAnsi="Bookman Old Style"/>
          <w:bCs/>
          <w:sz w:val="22"/>
          <w:szCs w:val="22"/>
        </w:rPr>
        <w:t>En</w:t>
      </w:r>
      <w:r w:rsidRPr="00B80FFF">
        <w:rPr>
          <w:rFonts w:ascii="Bookman Old Style" w:hAnsi="Bookman Old Style"/>
          <w:b/>
          <w:bCs/>
          <w:sz w:val="22"/>
          <w:szCs w:val="22"/>
        </w:rPr>
        <w:t xml:space="preserve"> 2018</w:t>
      </w:r>
      <w:r w:rsidRPr="00B80FFF">
        <w:rPr>
          <w:rFonts w:ascii="Bookman Old Style" w:hAnsi="Bookman Old Style"/>
          <w:bCs/>
          <w:sz w:val="22"/>
          <w:szCs w:val="22"/>
        </w:rPr>
        <w:t>, el Tribunal Superior de</w:t>
      </w:r>
      <w:r w:rsidR="00CE2360" w:rsidRPr="00B80FFF">
        <w:rPr>
          <w:rFonts w:ascii="Bookman Old Style" w:hAnsi="Bookman Old Style"/>
          <w:bCs/>
          <w:sz w:val="22"/>
          <w:szCs w:val="22"/>
        </w:rPr>
        <w:t>l Estado de</w:t>
      </w:r>
      <w:r w:rsidRPr="00B80FFF">
        <w:rPr>
          <w:rFonts w:ascii="Bookman Old Style" w:hAnsi="Bookman Old Style"/>
          <w:bCs/>
          <w:sz w:val="22"/>
          <w:szCs w:val="22"/>
        </w:rPr>
        <w:t xml:space="preserve"> Uttarakhand </w:t>
      </w:r>
      <w:r w:rsidR="00E147EE" w:rsidRPr="00B80FFF">
        <w:rPr>
          <w:rFonts w:ascii="Bookman Old Style" w:hAnsi="Bookman Old Style"/>
          <w:bCs/>
          <w:sz w:val="22"/>
          <w:szCs w:val="22"/>
        </w:rPr>
        <w:t xml:space="preserve">reconoció al </w:t>
      </w:r>
      <w:r w:rsidR="00E147EE" w:rsidRPr="00B80FFF">
        <w:rPr>
          <w:rFonts w:ascii="Bookman Old Style" w:hAnsi="Bookman Old Style"/>
          <w:b/>
          <w:bCs/>
          <w:sz w:val="22"/>
          <w:szCs w:val="22"/>
        </w:rPr>
        <w:t>reino animal</w:t>
      </w:r>
      <w:r w:rsidR="00E147EE" w:rsidRPr="00B80FFF">
        <w:rPr>
          <w:rFonts w:ascii="Bookman Old Style" w:hAnsi="Bookman Old Style"/>
          <w:bCs/>
          <w:sz w:val="22"/>
          <w:szCs w:val="22"/>
        </w:rPr>
        <w:t xml:space="preserve"> como </w:t>
      </w:r>
      <w:r w:rsidR="009A6160" w:rsidRPr="00B80FFF">
        <w:rPr>
          <w:rFonts w:ascii="Bookman Old Style" w:hAnsi="Bookman Old Style"/>
          <w:bCs/>
          <w:sz w:val="22"/>
          <w:szCs w:val="22"/>
        </w:rPr>
        <w:t xml:space="preserve">una entidad legal </w:t>
      </w:r>
      <w:r w:rsidRPr="00B80FFF">
        <w:rPr>
          <w:rFonts w:ascii="Bookman Old Style" w:hAnsi="Bookman Old Style"/>
          <w:bCs/>
          <w:sz w:val="22"/>
          <w:szCs w:val="22"/>
        </w:rPr>
        <w:t xml:space="preserve">con los derechos, deberes y responsabilidades de una persona viva. Una decisión anterior de ese tribunal reconoció los derechos de los </w:t>
      </w:r>
      <w:r w:rsidRPr="00B80FFF">
        <w:rPr>
          <w:rFonts w:ascii="Bookman Old Style" w:hAnsi="Bookman Old Style"/>
          <w:b/>
          <w:bCs/>
          <w:sz w:val="22"/>
          <w:szCs w:val="22"/>
        </w:rPr>
        <w:t>ríos Ganges y Yamuna</w:t>
      </w:r>
      <w:r w:rsidRPr="00B80FFF">
        <w:rPr>
          <w:rFonts w:ascii="Bookman Old Style" w:hAnsi="Bookman Old Style"/>
          <w:bCs/>
          <w:sz w:val="22"/>
          <w:szCs w:val="22"/>
        </w:rPr>
        <w:t>, pero esa decisión ha sido suspendida</w:t>
      </w:r>
      <w:r w:rsidR="003800C0" w:rsidRPr="00B80FFF">
        <w:rPr>
          <w:rStyle w:val="Refdenotaalpie"/>
          <w:rFonts w:ascii="Bookman Old Style" w:hAnsi="Bookman Old Style"/>
          <w:bCs/>
          <w:sz w:val="22"/>
          <w:szCs w:val="22"/>
        </w:rPr>
        <w:footnoteReference w:id="21"/>
      </w:r>
      <w:r w:rsidRPr="00B80FFF">
        <w:rPr>
          <w:rFonts w:ascii="Bookman Old Style" w:hAnsi="Bookman Old Style"/>
          <w:bCs/>
          <w:sz w:val="22"/>
          <w:szCs w:val="22"/>
        </w:rPr>
        <w:t>.</w:t>
      </w:r>
    </w:p>
    <w:p w14:paraId="1C689AF7" w14:textId="77777777" w:rsidR="001A33E4" w:rsidRPr="00B80FFF" w:rsidRDefault="001A33E4" w:rsidP="008F2AD1">
      <w:pPr>
        <w:jc w:val="both"/>
        <w:rPr>
          <w:rFonts w:ascii="Bookman Old Style" w:hAnsi="Bookman Old Style"/>
          <w:bCs/>
          <w:sz w:val="22"/>
          <w:szCs w:val="22"/>
        </w:rPr>
      </w:pPr>
    </w:p>
    <w:p w14:paraId="0DFFFB34" w14:textId="0554CF5D" w:rsidR="00EC4C78" w:rsidRPr="00B80FFF" w:rsidRDefault="00E53903" w:rsidP="008F2AD1">
      <w:pPr>
        <w:ind w:left="567"/>
        <w:jc w:val="both"/>
        <w:rPr>
          <w:rFonts w:ascii="Bookman Old Style" w:hAnsi="Bookman Old Style"/>
          <w:bCs/>
          <w:sz w:val="22"/>
          <w:szCs w:val="22"/>
        </w:rPr>
      </w:pPr>
      <w:r w:rsidRPr="00B80FFF">
        <w:rPr>
          <w:rFonts w:ascii="Bookman Old Style" w:hAnsi="Bookman Old Style"/>
          <w:bCs/>
          <w:sz w:val="22"/>
          <w:szCs w:val="22"/>
        </w:rPr>
        <w:t>“</w:t>
      </w:r>
      <w:r w:rsidR="00EC4C78" w:rsidRPr="00B80FFF">
        <w:rPr>
          <w:rFonts w:ascii="Bookman Old Style" w:hAnsi="Bookman Old Style"/>
          <w:bCs/>
          <w:i/>
          <w:sz w:val="22"/>
          <w:szCs w:val="22"/>
        </w:rPr>
        <w:t>Pero no se detuvieron ahí, unas semanas después de la primera sentencia, se atrevieron a ir mucho más allá y decidieron extender el ámbito de protección de la naturaleza y declararon sujeto de derechos a varios glaciares, ríos, selvas y bosques del Himalaya</w:t>
      </w:r>
      <w:r w:rsidR="00EC4C78" w:rsidRPr="00B80FFF">
        <w:rPr>
          <w:rFonts w:ascii="Bookman Old Style" w:hAnsi="Bookman Old Style"/>
          <w:bCs/>
          <w:sz w:val="22"/>
          <w:szCs w:val="22"/>
        </w:rPr>
        <w:t>.</w:t>
      </w:r>
    </w:p>
    <w:p w14:paraId="00623D45" w14:textId="62FF2928" w:rsidR="00F45E73" w:rsidRPr="00B80FFF" w:rsidRDefault="00F45E73" w:rsidP="008F2AD1">
      <w:pPr>
        <w:ind w:left="567"/>
        <w:jc w:val="both"/>
        <w:rPr>
          <w:rFonts w:ascii="Bookman Old Style" w:hAnsi="Bookman Old Style"/>
          <w:bCs/>
          <w:sz w:val="22"/>
          <w:szCs w:val="22"/>
        </w:rPr>
      </w:pPr>
    </w:p>
    <w:p w14:paraId="33A6BCF8" w14:textId="7B13FF21" w:rsidR="009C3352" w:rsidRPr="00B80FFF" w:rsidRDefault="00E61F69" w:rsidP="008F2AD1">
      <w:pPr>
        <w:ind w:left="567"/>
        <w:jc w:val="both"/>
        <w:rPr>
          <w:rFonts w:ascii="Bookman Old Style" w:hAnsi="Bookman Old Style"/>
          <w:bCs/>
          <w:i/>
          <w:sz w:val="22"/>
          <w:szCs w:val="22"/>
        </w:rPr>
      </w:pPr>
      <w:r w:rsidRPr="00B80FFF">
        <w:rPr>
          <w:rFonts w:ascii="Bookman Old Style" w:hAnsi="Bookman Old Style"/>
          <w:bCs/>
          <w:sz w:val="22"/>
          <w:szCs w:val="22"/>
        </w:rPr>
        <w:t>(…)</w:t>
      </w:r>
      <w:r w:rsidRPr="00B80FFF">
        <w:rPr>
          <w:rFonts w:ascii="Bookman Old Style" w:hAnsi="Bookman Old Style"/>
          <w:bCs/>
          <w:i/>
          <w:sz w:val="22"/>
          <w:szCs w:val="22"/>
        </w:rPr>
        <w:t xml:space="preserve"> </w:t>
      </w:r>
      <w:r w:rsidR="009C3352" w:rsidRPr="00B80FFF">
        <w:rPr>
          <w:rFonts w:ascii="Bookman Old Style" w:hAnsi="Bookman Old Style"/>
          <w:bCs/>
          <w:i/>
          <w:sz w:val="22"/>
          <w:szCs w:val="22"/>
        </w:rPr>
        <w:t>Para hacer realidad la protección de dichas entidades naturales, en especial del Ganges, se determinó que el río –amparado bajo la figura de ‘menor con capacidad legal’– debía ser representado por dos tutores: el gobernador y el fiscal general del Estado de Uttarakhand con el objeto de proteger, conservar y preservar a la fuente hídrica. Sin embargo, dichos guardianes, en lugar de cumplir la orden, apelaron la decisión ante la Corte Suprema de India y esta, al seleccionar el caso para su estudio ha decidido suspender los efectos de la sentencia del Tribunal de Uttarakhand, así que la suerte de la protección del río Ganges ha quedado a la deriva hasta que la Corte Suprema (máximo organismo judicial del país) tome una decisión definitiva.</w:t>
      </w:r>
      <w:r w:rsidR="00892EF8" w:rsidRPr="00B80FFF">
        <w:rPr>
          <w:rFonts w:ascii="Bookman Old Style" w:hAnsi="Bookman Old Style"/>
          <w:bCs/>
          <w:i/>
          <w:sz w:val="22"/>
          <w:szCs w:val="22"/>
        </w:rPr>
        <w:t>”</w:t>
      </w:r>
      <w:r w:rsidRPr="00B80FFF">
        <w:rPr>
          <w:rStyle w:val="Refdenotaalpie"/>
          <w:rFonts w:ascii="Bookman Old Style" w:hAnsi="Bookman Old Style"/>
          <w:bCs/>
          <w:sz w:val="22"/>
          <w:szCs w:val="22"/>
        </w:rPr>
        <w:footnoteReference w:id="22"/>
      </w:r>
    </w:p>
    <w:p w14:paraId="5AA0F05C" w14:textId="3916FEC1" w:rsidR="00FD7321" w:rsidRDefault="00FD7321" w:rsidP="008F2AD1">
      <w:pPr>
        <w:jc w:val="both"/>
        <w:rPr>
          <w:sz w:val="22"/>
          <w:szCs w:val="22"/>
        </w:rPr>
      </w:pPr>
    </w:p>
    <w:p w14:paraId="4237F7DF" w14:textId="2ADE0679" w:rsidR="001A33E4" w:rsidRDefault="001A33E4" w:rsidP="008F2AD1">
      <w:pPr>
        <w:jc w:val="both"/>
        <w:rPr>
          <w:sz w:val="22"/>
          <w:szCs w:val="22"/>
        </w:rPr>
      </w:pPr>
    </w:p>
    <w:p w14:paraId="22AB2933" w14:textId="77777777" w:rsidR="001A33E4" w:rsidRPr="00B80FFF" w:rsidRDefault="001A33E4" w:rsidP="008F2AD1">
      <w:pPr>
        <w:jc w:val="both"/>
        <w:rPr>
          <w:sz w:val="22"/>
          <w:szCs w:val="22"/>
        </w:rPr>
      </w:pPr>
    </w:p>
    <w:p w14:paraId="6C591F7D" w14:textId="289D091A" w:rsidR="0030297C" w:rsidRPr="00B80FFF" w:rsidRDefault="002D0ADC" w:rsidP="008F2AD1">
      <w:pPr>
        <w:pStyle w:val="Prrafodelista"/>
        <w:numPr>
          <w:ilvl w:val="0"/>
          <w:numId w:val="28"/>
        </w:numPr>
        <w:jc w:val="both"/>
        <w:rPr>
          <w:rFonts w:ascii="Bookman Old Style" w:hAnsi="Bookman Old Style"/>
          <w:b/>
          <w:caps/>
          <w:sz w:val="22"/>
          <w:szCs w:val="22"/>
        </w:rPr>
      </w:pPr>
      <w:r w:rsidRPr="00B80FFF">
        <w:rPr>
          <w:rFonts w:ascii="Bookman Old Style" w:hAnsi="Bookman Old Style"/>
          <w:b/>
          <w:caps/>
          <w:sz w:val="22"/>
          <w:szCs w:val="22"/>
        </w:rPr>
        <w:lastRenderedPageBreak/>
        <w:t>Bangladesh</w:t>
      </w:r>
    </w:p>
    <w:p w14:paraId="2B72F53A" w14:textId="21EDE68E" w:rsidR="002D0ADC" w:rsidRPr="00B80FFF" w:rsidRDefault="002D0ADC" w:rsidP="008F2AD1">
      <w:pPr>
        <w:jc w:val="both"/>
        <w:rPr>
          <w:rFonts w:ascii="Bookman Old Style" w:hAnsi="Bookman Old Style"/>
          <w:b/>
          <w:caps/>
          <w:sz w:val="22"/>
          <w:szCs w:val="22"/>
        </w:rPr>
      </w:pPr>
    </w:p>
    <w:p w14:paraId="3EB289D0" w14:textId="158012A5" w:rsidR="002D0ADC" w:rsidRPr="00B80FFF" w:rsidRDefault="009925E3" w:rsidP="008F2AD1">
      <w:pPr>
        <w:jc w:val="both"/>
        <w:rPr>
          <w:rFonts w:ascii="Bookman Old Style" w:hAnsi="Bookman Old Style"/>
          <w:sz w:val="22"/>
          <w:szCs w:val="22"/>
        </w:rPr>
      </w:pPr>
      <w:r w:rsidRPr="00B80FFF">
        <w:rPr>
          <w:rFonts w:ascii="Bookman Old Style" w:hAnsi="Bookman Old Style"/>
          <w:sz w:val="22"/>
          <w:szCs w:val="22"/>
        </w:rPr>
        <w:t xml:space="preserve">En enero de </w:t>
      </w:r>
      <w:r w:rsidRPr="00B80FFF">
        <w:rPr>
          <w:rFonts w:ascii="Bookman Old Style" w:hAnsi="Bookman Old Style"/>
          <w:b/>
          <w:sz w:val="22"/>
          <w:szCs w:val="22"/>
        </w:rPr>
        <w:t>2019</w:t>
      </w:r>
      <w:r w:rsidRPr="00B80FFF">
        <w:rPr>
          <w:rFonts w:ascii="Bookman Old Style" w:hAnsi="Bookman Old Style"/>
          <w:sz w:val="22"/>
          <w:szCs w:val="22"/>
        </w:rPr>
        <w:t xml:space="preserve">, la Alta Corte de Bangladesh les reconoció a todos los ríos de ese país el </w:t>
      </w:r>
      <w:r w:rsidR="00B45E70" w:rsidRPr="00B80FFF">
        <w:rPr>
          <w:rFonts w:ascii="Bookman Old Style" w:hAnsi="Bookman Old Style"/>
          <w:sz w:val="22"/>
          <w:szCs w:val="22"/>
        </w:rPr>
        <w:t xml:space="preserve">estatus de “persona legal” </w:t>
      </w:r>
      <w:r w:rsidR="00D6257E" w:rsidRPr="00B80FFF">
        <w:rPr>
          <w:rFonts w:ascii="Bookman Old Style" w:hAnsi="Bookman Old Style"/>
          <w:sz w:val="22"/>
          <w:szCs w:val="22"/>
        </w:rPr>
        <w:t>a fin de protegerlos de la invasión ilegal de sus rondas</w:t>
      </w:r>
      <w:r w:rsidR="008F1CA5" w:rsidRPr="00B80FFF">
        <w:rPr>
          <w:rStyle w:val="Refdenotaalpie"/>
          <w:rFonts w:ascii="Bookman Old Style" w:hAnsi="Bookman Old Style"/>
          <w:sz w:val="22"/>
          <w:szCs w:val="22"/>
        </w:rPr>
        <w:footnoteReference w:id="23"/>
      </w:r>
      <w:r w:rsidR="00D6257E" w:rsidRPr="00B80FFF">
        <w:rPr>
          <w:rFonts w:ascii="Bookman Old Style" w:hAnsi="Bookman Old Style"/>
          <w:sz w:val="22"/>
          <w:szCs w:val="22"/>
        </w:rPr>
        <w:t>.</w:t>
      </w:r>
    </w:p>
    <w:p w14:paraId="067776BF" w14:textId="51CF58A6" w:rsidR="008F1CA5" w:rsidRPr="00B80FFF" w:rsidRDefault="008F1CA5" w:rsidP="008F2AD1">
      <w:pPr>
        <w:jc w:val="both"/>
        <w:rPr>
          <w:rFonts w:ascii="Bookman Old Style" w:hAnsi="Bookman Old Style"/>
          <w:sz w:val="22"/>
          <w:szCs w:val="22"/>
        </w:rPr>
      </w:pPr>
    </w:p>
    <w:p w14:paraId="1A88CC85" w14:textId="12446D00" w:rsidR="00E26CBD" w:rsidRPr="00B80FFF" w:rsidRDefault="00DA741C" w:rsidP="008F2AD1">
      <w:pPr>
        <w:pStyle w:val="Prrafodelista"/>
        <w:numPr>
          <w:ilvl w:val="0"/>
          <w:numId w:val="28"/>
        </w:numPr>
        <w:jc w:val="both"/>
        <w:rPr>
          <w:rFonts w:ascii="Bookman Old Style" w:hAnsi="Bookman Old Style"/>
          <w:sz w:val="22"/>
          <w:szCs w:val="22"/>
        </w:rPr>
      </w:pPr>
      <w:r w:rsidRPr="00B80FFF">
        <w:rPr>
          <w:rFonts w:ascii="Bookman Old Style" w:hAnsi="Bookman Old Style"/>
          <w:b/>
          <w:caps/>
          <w:sz w:val="22"/>
          <w:szCs w:val="22"/>
        </w:rPr>
        <w:t>BRAZIL</w:t>
      </w:r>
    </w:p>
    <w:p w14:paraId="661657CA" w14:textId="3DE26A2F" w:rsidR="00DA741C" w:rsidRPr="00B80FFF" w:rsidRDefault="00DA741C" w:rsidP="008F2AD1">
      <w:pPr>
        <w:jc w:val="both"/>
        <w:rPr>
          <w:rFonts w:ascii="Bookman Old Style" w:hAnsi="Bookman Old Style"/>
          <w:sz w:val="22"/>
          <w:szCs w:val="22"/>
        </w:rPr>
      </w:pPr>
    </w:p>
    <w:p w14:paraId="32106B69" w14:textId="65F7BB0E" w:rsidR="00DA741C" w:rsidRPr="00B80FFF" w:rsidRDefault="00DA741C" w:rsidP="008F2AD1">
      <w:pPr>
        <w:jc w:val="both"/>
        <w:rPr>
          <w:rFonts w:ascii="Bookman Old Style" w:hAnsi="Bookman Old Style"/>
          <w:sz w:val="22"/>
          <w:szCs w:val="22"/>
        </w:rPr>
      </w:pPr>
      <w:r w:rsidRPr="00B80FFF">
        <w:rPr>
          <w:rFonts w:ascii="Bookman Old Style" w:hAnsi="Bookman Old Style"/>
          <w:sz w:val="22"/>
          <w:szCs w:val="22"/>
        </w:rPr>
        <w:t>En marzo de</w:t>
      </w:r>
      <w:r w:rsidRPr="00B80FFF">
        <w:rPr>
          <w:rFonts w:ascii="Bookman Old Style" w:hAnsi="Bookman Old Style"/>
          <w:b/>
          <w:sz w:val="22"/>
          <w:szCs w:val="22"/>
        </w:rPr>
        <w:t xml:space="preserve"> 2019</w:t>
      </w:r>
      <w:r w:rsidRPr="00B80FFF">
        <w:rPr>
          <w:rFonts w:ascii="Bookman Old Style" w:hAnsi="Bookman Old Style"/>
          <w:sz w:val="22"/>
          <w:szCs w:val="22"/>
        </w:rPr>
        <w:t xml:space="preserve">, </w:t>
      </w:r>
      <w:r w:rsidR="00AE73BC" w:rsidRPr="00B80FFF">
        <w:rPr>
          <w:rFonts w:ascii="Bookman Old Style" w:hAnsi="Bookman Old Style"/>
          <w:sz w:val="22"/>
          <w:szCs w:val="22"/>
        </w:rPr>
        <w:t xml:space="preserve">la Corte Superior de Justicia </w:t>
      </w:r>
      <w:r w:rsidR="00F405DC" w:rsidRPr="00B80FFF">
        <w:rPr>
          <w:rFonts w:ascii="Bookman Old Style" w:hAnsi="Bookman Old Style"/>
          <w:sz w:val="22"/>
          <w:szCs w:val="22"/>
        </w:rPr>
        <w:t>reconoció, desde una perspectiva ecológica basada en el principio de la dignidad humana, a los animales no humanos como sujetos de derechos</w:t>
      </w:r>
      <w:r w:rsidR="00FF3302" w:rsidRPr="00B80FFF">
        <w:rPr>
          <w:rStyle w:val="Refdenotaalpie"/>
          <w:rFonts w:ascii="Bookman Old Style" w:hAnsi="Bookman Old Style"/>
          <w:sz w:val="22"/>
          <w:szCs w:val="22"/>
        </w:rPr>
        <w:footnoteReference w:id="24"/>
      </w:r>
      <w:r w:rsidR="00F405DC" w:rsidRPr="00B80FFF">
        <w:rPr>
          <w:rFonts w:ascii="Bookman Old Style" w:hAnsi="Bookman Old Style"/>
          <w:sz w:val="22"/>
          <w:szCs w:val="22"/>
        </w:rPr>
        <w:t>.</w:t>
      </w:r>
    </w:p>
    <w:p w14:paraId="3B50EFED" w14:textId="2909D6B0" w:rsidR="008F1CA5" w:rsidRDefault="008F1CA5" w:rsidP="008F2AD1">
      <w:pPr>
        <w:jc w:val="both"/>
        <w:rPr>
          <w:rFonts w:ascii="Bookman Old Style" w:hAnsi="Bookman Old Style"/>
          <w:sz w:val="22"/>
          <w:szCs w:val="22"/>
        </w:rPr>
      </w:pPr>
    </w:p>
    <w:p w14:paraId="797DDA40" w14:textId="77777777" w:rsidR="001A33E4" w:rsidRPr="00B80FFF" w:rsidRDefault="001A33E4" w:rsidP="008F2AD1">
      <w:pPr>
        <w:jc w:val="both"/>
        <w:rPr>
          <w:rFonts w:ascii="Bookman Old Style" w:hAnsi="Bookman Old Style"/>
          <w:sz w:val="22"/>
          <w:szCs w:val="22"/>
        </w:rPr>
      </w:pPr>
    </w:p>
    <w:p w14:paraId="5DB14D6A" w14:textId="4C095057" w:rsidR="0023043C" w:rsidRPr="00B80FFF" w:rsidRDefault="0023043C" w:rsidP="008F2AD1">
      <w:pPr>
        <w:pStyle w:val="NormalWeb"/>
        <w:numPr>
          <w:ilvl w:val="0"/>
          <w:numId w:val="32"/>
        </w:numPr>
        <w:shd w:val="clear" w:color="auto" w:fill="FFFFFF"/>
        <w:spacing w:before="0" w:beforeAutospacing="0" w:after="0" w:afterAutospacing="0"/>
        <w:jc w:val="both"/>
        <w:rPr>
          <w:rFonts w:ascii="Bookman Old Style" w:hAnsi="Bookman Old Style"/>
          <w:b/>
          <w:bCs/>
          <w:sz w:val="22"/>
          <w:szCs w:val="22"/>
        </w:rPr>
      </w:pPr>
      <w:r w:rsidRPr="00B80FFF">
        <w:rPr>
          <w:rFonts w:ascii="Bookman Old Style" w:hAnsi="Bookman Old Style"/>
          <w:b/>
          <w:bCs/>
          <w:sz w:val="22"/>
          <w:szCs w:val="22"/>
        </w:rPr>
        <w:t>JURISPRUDENCIA NACIONAL</w:t>
      </w:r>
      <w:r w:rsidR="006476FA" w:rsidRPr="00B80FFF">
        <w:rPr>
          <w:rFonts w:ascii="Bookman Old Style" w:hAnsi="Bookman Old Style"/>
          <w:b/>
          <w:bCs/>
          <w:sz w:val="22"/>
          <w:szCs w:val="22"/>
        </w:rPr>
        <w:t>.</w:t>
      </w:r>
    </w:p>
    <w:p w14:paraId="7A44301E" w14:textId="77777777" w:rsidR="0043323A" w:rsidRPr="00B80FFF" w:rsidRDefault="0043323A" w:rsidP="008F2AD1">
      <w:pPr>
        <w:pStyle w:val="Prrafodelista"/>
        <w:jc w:val="both"/>
        <w:rPr>
          <w:rFonts w:ascii="Bookman Old Style" w:hAnsi="Bookman Old Style"/>
          <w:b/>
          <w:bCs/>
          <w:sz w:val="22"/>
          <w:szCs w:val="22"/>
        </w:rPr>
      </w:pPr>
    </w:p>
    <w:p w14:paraId="541007A5" w14:textId="2000C1E6" w:rsidR="00152494" w:rsidRPr="00B80FFF" w:rsidRDefault="0043323A"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S</w:t>
      </w:r>
      <w:r w:rsidR="008A2D89" w:rsidRPr="00B80FFF">
        <w:rPr>
          <w:rFonts w:ascii="Bookman Old Style" w:hAnsi="Bookman Old Style"/>
          <w:b/>
          <w:bCs/>
          <w:sz w:val="22"/>
          <w:szCs w:val="22"/>
        </w:rPr>
        <w:t>entencia C-632 de 2011</w:t>
      </w:r>
      <w:r w:rsidR="00C624A6" w:rsidRPr="00B80FFF">
        <w:rPr>
          <w:rStyle w:val="Refdenotaalpie"/>
          <w:rFonts w:ascii="Bookman Old Style" w:hAnsi="Bookman Old Style"/>
          <w:bCs/>
          <w:sz w:val="22"/>
          <w:szCs w:val="22"/>
        </w:rPr>
        <w:footnoteReference w:id="25"/>
      </w:r>
    </w:p>
    <w:p w14:paraId="447FF945" w14:textId="5EDDACB4" w:rsidR="00613D81" w:rsidRPr="00B80FFF" w:rsidRDefault="00613D81" w:rsidP="008F2AD1">
      <w:pPr>
        <w:jc w:val="both"/>
        <w:rPr>
          <w:rFonts w:ascii="Bookman Old Style" w:hAnsi="Bookman Old Style"/>
          <w:b/>
          <w:bCs/>
          <w:sz w:val="22"/>
          <w:szCs w:val="22"/>
        </w:rPr>
      </w:pPr>
    </w:p>
    <w:p w14:paraId="79375AEA" w14:textId="123DB2E3" w:rsidR="00613D81" w:rsidRPr="00B80FFF" w:rsidRDefault="00AC05BD" w:rsidP="008F2AD1">
      <w:pPr>
        <w:jc w:val="both"/>
        <w:rPr>
          <w:rFonts w:ascii="Bookman Old Style" w:hAnsi="Bookman Old Style"/>
          <w:sz w:val="22"/>
          <w:szCs w:val="22"/>
        </w:rPr>
      </w:pPr>
      <w:r w:rsidRPr="00B80FFF">
        <w:rPr>
          <w:rFonts w:ascii="Bookman Old Style" w:hAnsi="Bookman Old Style"/>
          <w:sz w:val="22"/>
          <w:szCs w:val="22"/>
        </w:rPr>
        <w:t>Al resolver la Corte Constit</w:t>
      </w:r>
      <w:r w:rsidR="00305119" w:rsidRPr="00B80FFF">
        <w:rPr>
          <w:rFonts w:ascii="Bookman Old Style" w:hAnsi="Bookman Old Style"/>
          <w:sz w:val="22"/>
          <w:szCs w:val="22"/>
        </w:rPr>
        <w:t>ucional la exequibilidad d</w:t>
      </w:r>
      <w:r w:rsidR="0060601C" w:rsidRPr="00B80FFF">
        <w:rPr>
          <w:rFonts w:ascii="Bookman Old Style" w:hAnsi="Bookman Old Style"/>
          <w:sz w:val="22"/>
          <w:szCs w:val="22"/>
        </w:rPr>
        <w:t>el inciso primero del art</w:t>
      </w:r>
      <w:r w:rsidR="006452F7" w:rsidRPr="00B80FFF">
        <w:rPr>
          <w:rFonts w:ascii="Bookman Old Style" w:hAnsi="Bookman Old Style"/>
          <w:sz w:val="22"/>
          <w:szCs w:val="22"/>
        </w:rPr>
        <w:t xml:space="preserve">ículo 31 y los parágrafos 1° y </w:t>
      </w:r>
      <w:r w:rsidR="0060601C" w:rsidRPr="00B80FFF">
        <w:rPr>
          <w:rFonts w:ascii="Bookman Old Style" w:hAnsi="Bookman Old Style"/>
          <w:sz w:val="22"/>
          <w:szCs w:val="22"/>
        </w:rPr>
        <w:t>2° del artículo 40 de la Ley 1333 de 2009</w:t>
      </w:r>
      <w:r w:rsidR="00235C04" w:rsidRPr="00B80FFF">
        <w:rPr>
          <w:rFonts w:ascii="Bookman Old Style" w:hAnsi="Bookman Old Style"/>
          <w:sz w:val="22"/>
          <w:szCs w:val="22"/>
        </w:rPr>
        <w:t xml:space="preserve"> (Régimen sancionatorio ambiental)</w:t>
      </w:r>
      <w:r w:rsidR="001946DC" w:rsidRPr="00B80FFF">
        <w:rPr>
          <w:rFonts w:ascii="Bookman Old Style" w:hAnsi="Bookman Old Style"/>
          <w:sz w:val="22"/>
          <w:szCs w:val="22"/>
        </w:rPr>
        <w:t xml:space="preserve">, se pronunció acerca de </w:t>
      </w:r>
      <w:r w:rsidR="00263CD7" w:rsidRPr="00B80FFF">
        <w:rPr>
          <w:rFonts w:ascii="Bookman Old Style" w:hAnsi="Bookman Old Style"/>
          <w:sz w:val="22"/>
          <w:szCs w:val="22"/>
        </w:rPr>
        <w:t>los derechos de la naturaleza</w:t>
      </w:r>
      <w:r w:rsidR="00FB0E71" w:rsidRPr="00B80FFF">
        <w:rPr>
          <w:rFonts w:ascii="Bookman Old Style" w:hAnsi="Bookman Old Style"/>
          <w:sz w:val="22"/>
          <w:szCs w:val="22"/>
        </w:rPr>
        <w:t>, en los siguientes términos:</w:t>
      </w:r>
    </w:p>
    <w:p w14:paraId="64277B15" w14:textId="77777777" w:rsidR="003E46D5" w:rsidRPr="00B80FFF" w:rsidRDefault="003E46D5" w:rsidP="008F2AD1">
      <w:pPr>
        <w:jc w:val="both"/>
        <w:rPr>
          <w:rFonts w:ascii="Bookman Old Style" w:hAnsi="Bookman Old Style"/>
          <w:b/>
          <w:bCs/>
          <w:sz w:val="22"/>
          <w:szCs w:val="22"/>
        </w:rPr>
      </w:pPr>
    </w:p>
    <w:p w14:paraId="33CF4D34" w14:textId="18FB9B45" w:rsidR="00613D81" w:rsidRPr="00B80FFF" w:rsidRDefault="00613D81" w:rsidP="008F2AD1">
      <w:pPr>
        <w:ind w:left="567"/>
        <w:jc w:val="both"/>
        <w:rPr>
          <w:rFonts w:ascii="Bookman Old Style" w:hAnsi="Bookman Old Style"/>
          <w:i/>
          <w:sz w:val="22"/>
          <w:szCs w:val="22"/>
        </w:rPr>
      </w:pPr>
      <w:r w:rsidRPr="00B80FFF">
        <w:rPr>
          <w:rFonts w:ascii="Bookman Old Style" w:hAnsi="Bookman Old Style"/>
          <w:i/>
          <w:sz w:val="22"/>
          <w:szCs w:val="22"/>
        </w:rPr>
        <w:t xml:space="preserve">“Teniendo en cuenta el objetivo que persiguen, las medidas compensatorias se inscriben, entonces, dentro de los mecanismos que el sistema jurídico ambiental ha instituido en </w:t>
      </w:r>
      <w:r w:rsidRPr="00B80FFF">
        <w:rPr>
          <w:rFonts w:ascii="Bookman Old Style" w:hAnsi="Bookman Old Style"/>
          <w:i/>
          <w:sz w:val="22"/>
          <w:szCs w:val="22"/>
          <w:u w:val="single"/>
        </w:rPr>
        <w:t xml:space="preserve">defensa de los </w:t>
      </w:r>
      <w:r w:rsidRPr="00B80FFF">
        <w:rPr>
          <w:rFonts w:ascii="Bookman Old Style" w:hAnsi="Bookman Old Style"/>
          <w:b/>
          <w:i/>
          <w:sz w:val="22"/>
          <w:szCs w:val="22"/>
          <w:u w:val="single"/>
        </w:rPr>
        <w:t>derechos de la naturaleza</w:t>
      </w:r>
      <w:r w:rsidRPr="00B80FFF">
        <w:rPr>
          <w:rFonts w:ascii="Bookman Old Style" w:hAnsi="Bookman Old Style"/>
          <w:i/>
          <w:sz w:val="22"/>
          <w:szCs w:val="22"/>
          <w:u w:val="single"/>
        </w:rPr>
        <w:t>.</w:t>
      </w:r>
      <w:r w:rsidRPr="00B80FFF">
        <w:rPr>
          <w:rFonts w:ascii="Bookman Old Style" w:hAnsi="Bookman Old Style"/>
          <w:i/>
          <w:sz w:val="22"/>
          <w:szCs w:val="22"/>
        </w:rPr>
        <w:t xml:space="preserve"> Sobre este particular, es bueno recordar que el daño ambiental da lugar a la afectación de dos tipos de intereses: los personales y los naturales. Conforme con ello, el ordenamiento jurídico, al constituir los medios de defensa y garantía de los derechos, ha previsto la reparación a favor de las personas que puedan resultar afectadas en sus patrimonios y </w:t>
      </w:r>
      <w:r w:rsidRPr="00B80FFF">
        <w:rPr>
          <w:rFonts w:ascii="Bookman Old Style" w:hAnsi="Bookman Old Style"/>
          <w:i/>
          <w:sz w:val="22"/>
          <w:szCs w:val="22"/>
          <w:u w:val="single"/>
        </w:rPr>
        <w:t xml:space="preserve">derechos (a través del resarcimiento propio de las acciones civiles                -individuales y colectivas-), y la compensación o restauración para garantizar y asegurar los </w:t>
      </w:r>
      <w:r w:rsidRPr="00B80FFF">
        <w:rPr>
          <w:rFonts w:ascii="Bookman Old Style" w:hAnsi="Bookman Old Style"/>
          <w:b/>
          <w:i/>
          <w:sz w:val="22"/>
          <w:szCs w:val="22"/>
          <w:u w:val="single"/>
        </w:rPr>
        <w:t>derechos de la naturaleza</w:t>
      </w:r>
      <w:r w:rsidRPr="00B80FFF">
        <w:rPr>
          <w:rFonts w:ascii="Bookman Old Style" w:hAnsi="Bookman Old Style"/>
          <w:i/>
          <w:sz w:val="22"/>
          <w:szCs w:val="22"/>
          <w:u w:val="single"/>
        </w:rPr>
        <w:t>, concretamente, en relación con los derechos a mantener y regenerar sus ciclos vitales</w:t>
      </w:r>
      <w:r w:rsidRPr="00B80FFF">
        <w:rPr>
          <w:rFonts w:ascii="Bookman Old Style" w:hAnsi="Bookman Old Style"/>
          <w:i/>
          <w:sz w:val="22"/>
          <w:szCs w:val="22"/>
        </w:rPr>
        <w:t>.</w:t>
      </w:r>
      <w:r w:rsidR="00691A70" w:rsidRPr="00B80FFF">
        <w:rPr>
          <w:rFonts w:ascii="Bookman Old Style" w:hAnsi="Bookman Old Style"/>
          <w:i/>
          <w:sz w:val="22"/>
          <w:szCs w:val="22"/>
        </w:rPr>
        <w:t xml:space="preserve">” </w:t>
      </w:r>
      <w:r w:rsidR="00691A70" w:rsidRPr="00B80FFF">
        <w:rPr>
          <w:rFonts w:ascii="Bookman Old Style" w:hAnsi="Bookman Old Style" w:cs="Arial"/>
          <w:color w:val="000000"/>
          <w:sz w:val="22"/>
          <w:szCs w:val="22"/>
          <w:lang w:val="es-ES_tradnl"/>
        </w:rPr>
        <w:t>(negrilla y subrayado fuera de texto).</w:t>
      </w:r>
    </w:p>
    <w:p w14:paraId="44B3DF79" w14:textId="77777777" w:rsidR="003E46D5" w:rsidRPr="00B80FFF" w:rsidRDefault="003E46D5" w:rsidP="008F2AD1">
      <w:pPr>
        <w:ind w:left="567"/>
        <w:jc w:val="both"/>
        <w:rPr>
          <w:rFonts w:ascii="Bookman Old Style" w:hAnsi="Bookman Old Style"/>
          <w:i/>
          <w:sz w:val="22"/>
          <w:szCs w:val="22"/>
        </w:rPr>
      </w:pPr>
    </w:p>
    <w:p w14:paraId="78F84073" w14:textId="5D55656B" w:rsidR="00613D81" w:rsidRPr="00B80FFF" w:rsidRDefault="000063E3" w:rsidP="008F2AD1">
      <w:pPr>
        <w:ind w:left="567"/>
        <w:jc w:val="both"/>
        <w:rPr>
          <w:rFonts w:ascii="Bookman Old Style" w:hAnsi="Bookman Old Style"/>
          <w:i/>
          <w:sz w:val="22"/>
          <w:szCs w:val="22"/>
        </w:rPr>
      </w:pPr>
      <w:r w:rsidRPr="00B80FFF">
        <w:rPr>
          <w:rFonts w:ascii="Bookman Old Style" w:hAnsi="Bookman Old Style"/>
          <w:sz w:val="22"/>
          <w:szCs w:val="22"/>
        </w:rPr>
        <w:t>“</w:t>
      </w:r>
      <w:r w:rsidR="003E46D5" w:rsidRPr="00B80FFF">
        <w:rPr>
          <w:rFonts w:ascii="Bookman Old Style" w:hAnsi="Bookman Old Style"/>
          <w:sz w:val="22"/>
          <w:szCs w:val="22"/>
        </w:rPr>
        <w:t>(…</w:t>
      </w:r>
      <w:r w:rsidRPr="00B80FFF">
        <w:rPr>
          <w:rFonts w:ascii="Bookman Old Style" w:hAnsi="Bookman Old Style"/>
          <w:sz w:val="22"/>
          <w:szCs w:val="22"/>
        </w:rPr>
        <w:t>)</w:t>
      </w:r>
      <w:r w:rsidR="00F77504" w:rsidRPr="00B80FFF">
        <w:rPr>
          <w:rFonts w:ascii="Bookman Old Style" w:hAnsi="Bookman Old Style"/>
          <w:sz w:val="22"/>
          <w:szCs w:val="22"/>
        </w:rPr>
        <w:t xml:space="preserve"> </w:t>
      </w:r>
      <w:r w:rsidR="003E46D5" w:rsidRPr="00B80FFF">
        <w:rPr>
          <w:rFonts w:ascii="Bookman Old Style" w:hAnsi="Bookman Old Style"/>
          <w:i/>
          <w:sz w:val="22"/>
          <w:szCs w:val="22"/>
        </w:rPr>
        <w:t xml:space="preserve">Ciertamente, como ya fue mencionado, esta Corporación ha considerado que, uno de los casos en que se puede juzgar y sancionar un mismo comportamiento, sin violar el principio non bis in ídem, tiene lugar cuando la conducta imputada ofenda distintos bienes jurídicamente protegidos y cuando los procesos y sanciones atiendan a distintas finalidades. Tales circunstancias se encuentran cumplidas en el presente caso, ya que, mientras las </w:t>
      </w:r>
      <w:r w:rsidR="003E46D5" w:rsidRPr="00B80FFF">
        <w:rPr>
          <w:rFonts w:ascii="Bookman Old Style" w:hAnsi="Bookman Old Style"/>
          <w:i/>
          <w:sz w:val="22"/>
          <w:szCs w:val="22"/>
          <w:u w:val="single"/>
        </w:rPr>
        <w:t xml:space="preserve">medidas compensatorias o de restitución son impuestas por autoridades administrativas y buscan garantizar los </w:t>
      </w:r>
      <w:r w:rsidR="003E46D5" w:rsidRPr="00B80FFF">
        <w:rPr>
          <w:rFonts w:ascii="Bookman Old Style" w:hAnsi="Bookman Old Style"/>
          <w:b/>
          <w:i/>
          <w:sz w:val="22"/>
          <w:szCs w:val="22"/>
          <w:u w:val="single"/>
        </w:rPr>
        <w:t>derechos de la naturaleza</w:t>
      </w:r>
      <w:r w:rsidR="003E46D5" w:rsidRPr="00B80FFF">
        <w:rPr>
          <w:rFonts w:ascii="Bookman Old Style" w:hAnsi="Bookman Old Style"/>
          <w:i/>
          <w:sz w:val="22"/>
          <w:szCs w:val="22"/>
        </w:rPr>
        <w:t xml:space="preserve">, las acciones civiles se </w:t>
      </w:r>
      <w:r w:rsidR="003E46D5" w:rsidRPr="00B80FFF">
        <w:rPr>
          <w:rFonts w:ascii="Bookman Old Style" w:hAnsi="Bookman Old Style"/>
          <w:i/>
          <w:sz w:val="22"/>
          <w:szCs w:val="22"/>
        </w:rPr>
        <w:lastRenderedPageBreak/>
        <w:t>tramitan ante autoridades judiciales (los jueces civiles) y persiguen la reparación a favor de las personas que han resultado afectadas en sus derechos y bienes a causa del daño ambiental. Sin duda que en uno y otro caso, se busca proteger distintos bienes jurídicos -el interés público y el interés privado-, a través de autoridades que persiguen fines distintos y que pertenecen a distintas ramas del poder público.”</w:t>
      </w:r>
      <w:r w:rsidR="00177E98" w:rsidRPr="00B80FFF">
        <w:rPr>
          <w:rFonts w:ascii="Bookman Old Style" w:hAnsi="Bookman Old Style"/>
          <w:i/>
          <w:sz w:val="22"/>
          <w:szCs w:val="22"/>
        </w:rPr>
        <w:t xml:space="preserve"> </w:t>
      </w:r>
      <w:r w:rsidR="00177E98" w:rsidRPr="00B80FFF">
        <w:rPr>
          <w:rFonts w:ascii="Bookman Old Style" w:hAnsi="Bookman Old Style" w:cs="Arial"/>
          <w:color w:val="000000"/>
          <w:sz w:val="22"/>
          <w:szCs w:val="22"/>
          <w:lang w:val="es-ES_tradnl"/>
        </w:rPr>
        <w:t>(negrilla y subrayado fuera de texto).</w:t>
      </w:r>
    </w:p>
    <w:p w14:paraId="606E1A49" w14:textId="77777777" w:rsidR="00613D81" w:rsidRPr="00B80FFF" w:rsidRDefault="00613D81" w:rsidP="008F2AD1">
      <w:pPr>
        <w:jc w:val="both"/>
        <w:rPr>
          <w:rFonts w:ascii="Bookman Old Style" w:hAnsi="Bookman Old Style"/>
          <w:b/>
          <w:bCs/>
          <w:sz w:val="22"/>
          <w:szCs w:val="22"/>
        </w:rPr>
      </w:pPr>
    </w:p>
    <w:p w14:paraId="1EE96ACE" w14:textId="54B81423" w:rsidR="006D6C67" w:rsidRPr="00B80FFF" w:rsidRDefault="006D6C67" w:rsidP="008F2AD1">
      <w:pPr>
        <w:pStyle w:val="Prrafodelista"/>
        <w:numPr>
          <w:ilvl w:val="0"/>
          <w:numId w:val="27"/>
        </w:numPr>
        <w:jc w:val="both"/>
        <w:rPr>
          <w:rFonts w:ascii="Bookman Old Style" w:hAnsi="Bookman Old Style" w:cs="Arial"/>
          <w:b/>
          <w:color w:val="000000"/>
          <w:sz w:val="22"/>
          <w:szCs w:val="22"/>
          <w:lang w:val="es-ES_tradnl"/>
        </w:rPr>
      </w:pPr>
      <w:r w:rsidRPr="00B80FFF">
        <w:rPr>
          <w:rFonts w:ascii="Bookman Old Style" w:hAnsi="Bookman Old Style" w:cs="Arial"/>
          <w:b/>
          <w:color w:val="000000"/>
          <w:sz w:val="22"/>
          <w:szCs w:val="22"/>
          <w:lang w:val="es-ES_tradnl"/>
        </w:rPr>
        <w:t>Sentencia T- 622 del 2016</w:t>
      </w:r>
      <w:r w:rsidR="009E5B12" w:rsidRPr="00B80FFF">
        <w:rPr>
          <w:rFonts w:ascii="Bookman Old Style" w:hAnsi="Bookman Old Style" w:cs="Arial"/>
          <w:b/>
          <w:color w:val="000000"/>
          <w:sz w:val="22"/>
          <w:szCs w:val="22"/>
          <w:lang w:val="es-ES_tradnl"/>
        </w:rPr>
        <w:t xml:space="preserve"> </w:t>
      </w:r>
      <w:r w:rsidR="00341DF5" w:rsidRPr="00B80FFF">
        <w:rPr>
          <w:rFonts w:ascii="Bookman Old Style" w:hAnsi="Bookman Old Style"/>
          <w:b/>
          <w:bCs/>
          <w:sz w:val="22"/>
          <w:szCs w:val="22"/>
        </w:rPr>
        <w:t xml:space="preserve">–  </w:t>
      </w:r>
      <w:r w:rsidR="009E5B12" w:rsidRPr="00B80FFF">
        <w:rPr>
          <w:rFonts w:ascii="Bookman Old Style" w:hAnsi="Bookman Old Style" w:cs="Arial"/>
          <w:b/>
          <w:color w:val="000000"/>
          <w:sz w:val="22"/>
          <w:szCs w:val="22"/>
          <w:lang w:val="es-ES_tradnl"/>
        </w:rPr>
        <w:t>río Atrato</w:t>
      </w:r>
      <w:r w:rsidR="00DE2E16" w:rsidRPr="00B80FFF">
        <w:rPr>
          <w:rStyle w:val="Refdenotaalpie"/>
          <w:rFonts w:ascii="Bookman Old Style" w:hAnsi="Bookman Old Style" w:cs="Arial"/>
          <w:color w:val="000000"/>
          <w:sz w:val="22"/>
          <w:szCs w:val="22"/>
          <w:lang w:val="es-ES_tradnl"/>
        </w:rPr>
        <w:footnoteReference w:id="26"/>
      </w:r>
    </w:p>
    <w:p w14:paraId="3773D934" w14:textId="77777777" w:rsidR="006D6C67" w:rsidRPr="00B80FFF" w:rsidRDefault="006D6C67" w:rsidP="008F2AD1">
      <w:pPr>
        <w:jc w:val="both"/>
        <w:rPr>
          <w:rFonts w:ascii="Bookman Old Style" w:hAnsi="Bookman Old Style" w:cs="Arial"/>
          <w:color w:val="000000"/>
          <w:sz w:val="22"/>
          <w:szCs w:val="22"/>
          <w:lang w:val="es-ES_tradnl"/>
        </w:rPr>
      </w:pPr>
    </w:p>
    <w:p w14:paraId="32B79644" w14:textId="7683E4A6" w:rsidR="00CA66EF" w:rsidRPr="00B80FFF" w:rsidRDefault="006D6C67" w:rsidP="008F2AD1">
      <w:pPr>
        <w:jc w:val="both"/>
        <w:rPr>
          <w:rFonts w:ascii="Bookman Old Style" w:hAnsi="Bookman Old Style" w:cs="Arial"/>
          <w:color w:val="000000"/>
          <w:sz w:val="22"/>
          <w:szCs w:val="22"/>
          <w:lang w:val="es-ES_tradnl"/>
        </w:rPr>
      </w:pPr>
      <w:r w:rsidRPr="00B80FFF">
        <w:rPr>
          <w:rFonts w:ascii="Bookman Old Style" w:hAnsi="Bookman Old Style" w:cs="Arial"/>
          <w:color w:val="000000"/>
          <w:sz w:val="22"/>
          <w:szCs w:val="22"/>
          <w:lang w:val="es-ES_tradnl"/>
        </w:rPr>
        <w:t>La Corte Constitucional reconoció “</w:t>
      </w:r>
      <w:r w:rsidRPr="00B80FFF">
        <w:rPr>
          <w:rFonts w:ascii="Bookman Old Style" w:hAnsi="Bookman Old Style" w:cs="Arial"/>
          <w:i/>
          <w:color w:val="000000"/>
          <w:sz w:val="22"/>
          <w:szCs w:val="22"/>
          <w:lang w:val="es-ES_tradnl"/>
        </w:rPr>
        <w:t>al río Atrato, su cuenca y afluentes como una entidad sujeto de derechos a la protección, conservación, mantenimiento y restauración a cargo del Estado y las comunidades étnicas</w:t>
      </w:r>
      <w:r w:rsidR="001B5A3B" w:rsidRPr="00B80FFF">
        <w:rPr>
          <w:rFonts w:ascii="Bookman Old Style" w:hAnsi="Bookman Old Style" w:cs="Arial"/>
          <w:i/>
          <w:color w:val="000000"/>
          <w:sz w:val="22"/>
          <w:szCs w:val="22"/>
          <w:lang w:val="es-ES_tradnl"/>
        </w:rPr>
        <w:t>.</w:t>
      </w:r>
      <w:r w:rsidRPr="00B80FFF">
        <w:rPr>
          <w:rFonts w:ascii="Bookman Old Style" w:hAnsi="Bookman Old Style" w:cs="Arial"/>
          <w:color w:val="000000"/>
          <w:sz w:val="22"/>
          <w:szCs w:val="22"/>
          <w:lang w:val="es-ES_tradnl"/>
        </w:rPr>
        <w:t>”</w:t>
      </w:r>
      <w:r w:rsidR="00B43297" w:rsidRPr="00B80FFF">
        <w:rPr>
          <w:rStyle w:val="Refdenotaalpie"/>
          <w:rFonts w:ascii="Bookman Old Style" w:hAnsi="Bookman Old Style" w:cs="Arial"/>
          <w:color w:val="000000"/>
          <w:sz w:val="22"/>
          <w:szCs w:val="22"/>
          <w:lang w:val="es-ES_tradnl"/>
        </w:rPr>
        <w:t xml:space="preserve"> </w:t>
      </w:r>
    </w:p>
    <w:p w14:paraId="4D9A8691" w14:textId="14AD46EF" w:rsidR="00904B79" w:rsidRPr="00B80FFF" w:rsidRDefault="00904B79" w:rsidP="008F2AD1">
      <w:pPr>
        <w:jc w:val="both"/>
        <w:rPr>
          <w:rFonts w:ascii="Bookman Old Style" w:hAnsi="Bookman Old Style" w:cs="Arial"/>
          <w:color w:val="000000"/>
          <w:sz w:val="22"/>
          <w:szCs w:val="22"/>
          <w:lang w:val="es-ES_tradnl"/>
        </w:rPr>
      </w:pPr>
    </w:p>
    <w:p w14:paraId="5686FFB6" w14:textId="288F8AD5" w:rsidR="00904B79" w:rsidRPr="00B80FFF" w:rsidRDefault="00683AE3" w:rsidP="008F2AD1">
      <w:pPr>
        <w:jc w:val="both"/>
        <w:rPr>
          <w:rFonts w:ascii="Bookman Old Style" w:hAnsi="Bookman Old Style" w:cs="Arial"/>
          <w:color w:val="000000"/>
          <w:sz w:val="22"/>
          <w:szCs w:val="22"/>
          <w:lang w:val="es-ES_tradnl"/>
        </w:rPr>
      </w:pPr>
      <w:r w:rsidRPr="00B80FFF">
        <w:rPr>
          <w:rFonts w:ascii="Bookman Old Style" w:hAnsi="Bookman Old Style" w:cs="Arial"/>
          <w:color w:val="000000"/>
          <w:sz w:val="22"/>
          <w:szCs w:val="22"/>
          <w:lang w:val="es-ES_tradnl"/>
        </w:rPr>
        <w:t>E</w:t>
      </w:r>
      <w:r w:rsidR="00180564" w:rsidRPr="00B80FFF">
        <w:rPr>
          <w:rFonts w:ascii="Bookman Old Style" w:hAnsi="Bookman Old Style" w:cs="Arial"/>
          <w:color w:val="000000"/>
          <w:sz w:val="22"/>
          <w:szCs w:val="22"/>
          <w:lang w:val="es-ES_tradnl"/>
        </w:rPr>
        <w:t>se</w:t>
      </w:r>
      <w:r w:rsidRPr="00B80FFF">
        <w:rPr>
          <w:rFonts w:ascii="Bookman Old Style" w:hAnsi="Bookman Old Style" w:cs="Arial"/>
          <w:color w:val="000000"/>
          <w:sz w:val="22"/>
          <w:szCs w:val="22"/>
          <w:lang w:val="es-ES_tradnl"/>
        </w:rPr>
        <w:t xml:space="preserve"> alto tribunal </w:t>
      </w:r>
      <w:r w:rsidR="00180564" w:rsidRPr="00B80FFF">
        <w:rPr>
          <w:rFonts w:ascii="Bookman Old Style" w:hAnsi="Bookman Old Style" w:cs="Arial"/>
          <w:color w:val="000000"/>
          <w:sz w:val="22"/>
          <w:szCs w:val="22"/>
          <w:lang w:val="es-ES_tradnl"/>
        </w:rPr>
        <w:t>en desarrollo del</w:t>
      </w:r>
      <w:r w:rsidR="00AC4606" w:rsidRPr="00B80FFF">
        <w:rPr>
          <w:rFonts w:ascii="Bookman Old Style" w:hAnsi="Bookman Old Style" w:cs="Arial"/>
          <w:color w:val="000000"/>
          <w:sz w:val="22"/>
          <w:szCs w:val="22"/>
          <w:lang w:val="es-ES_tradnl"/>
        </w:rPr>
        <w:t xml:space="preserve"> reconocimiento </w:t>
      </w:r>
      <w:r w:rsidRPr="00B80FFF">
        <w:rPr>
          <w:rFonts w:ascii="Bookman Old Style" w:hAnsi="Bookman Old Style" w:cs="Arial"/>
          <w:color w:val="000000"/>
          <w:sz w:val="22"/>
          <w:szCs w:val="22"/>
          <w:lang w:val="es-ES_tradnl"/>
        </w:rPr>
        <w:t>conceptuó</w:t>
      </w:r>
      <w:r w:rsidR="00AC4606" w:rsidRPr="00B80FFF">
        <w:rPr>
          <w:rFonts w:ascii="Bookman Old Style" w:hAnsi="Bookman Old Style" w:cs="Arial"/>
          <w:color w:val="000000"/>
          <w:sz w:val="22"/>
          <w:szCs w:val="22"/>
          <w:lang w:val="es-ES_tradnl"/>
        </w:rPr>
        <w:t>:</w:t>
      </w:r>
      <w:r w:rsidR="002C25DC" w:rsidRPr="00B80FFF">
        <w:rPr>
          <w:rFonts w:ascii="Bookman Old Style" w:hAnsi="Bookman Old Style" w:cs="Arial"/>
          <w:color w:val="000000"/>
          <w:sz w:val="22"/>
          <w:szCs w:val="22"/>
          <w:lang w:val="es-ES_tradnl"/>
        </w:rPr>
        <w:t xml:space="preserve"> </w:t>
      </w:r>
    </w:p>
    <w:p w14:paraId="3D9E2E77" w14:textId="77777777" w:rsidR="00E70252" w:rsidRPr="00B80FFF" w:rsidRDefault="00E70252" w:rsidP="008F2AD1">
      <w:pPr>
        <w:jc w:val="both"/>
        <w:rPr>
          <w:rFonts w:ascii="Bookman Old Style" w:hAnsi="Bookman Old Style" w:cs="Arial"/>
          <w:color w:val="000000"/>
          <w:sz w:val="22"/>
          <w:szCs w:val="22"/>
          <w:lang w:val="es-ES_tradnl"/>
        </w:rPr>
      </w:pPr>
    </w:p>
    <w:p w14:paraId="4E221EA5" w14:textId="5BAF4A90" w:rsidR="00904B79" w:rsidRPr="00B80FFF" w:rsidRDefault="000F1D26" w:rsidP="008F2AD1">
      <w:pPr>
        <w:ind w:left="567"/>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w:t>
      </w:r>
      <w:r w:rsidR="00904B79" w:rsidRPr="00B80FFF">
        <w:rPr>
          <w:rFonts w:ascii="Bookman Old Style" w:hAnsi="Bookman Old Style" w:cs="Arial"/>
          <w:i/>
          <w:color w:val="000000"/>
          <w:sz w:val="22"/>
          <w:szCs w:val="22"/>
          <w:lang w:val="es-ES_tradnl"/>
        </w:rPr>
        <w:t xml:space="preserve">Ahora bien, las múltiples disposiciones normativas que existen y el enfoque pluralista que promueve la propia Carta Política, hacen que la relación entre la Constitución y el medio ambiente sea dinámica y en permanente evolución. En este sentido, es posible establecer al menos tres aproximaciones teóricas que explican el interés superior de la naturaleza en el ordenamiento jurídico colombiano y la protección especial que se le otorga: (i) en primer lugar, se parte de una visión antropocéntrica[80] que concibe al ser humano presente como única razón de ser del sistema legal y a los recursos naturales como simples objetos al servicio del primero, (ii) un segundo punto de vista biocéntrico reivindica concepciones más globales y solidarias de la responsabilidad humana, que abogan -en igual medida- por los deberes del hombre con la naturaleza y las generaciones venideras; (iii) finalmente, se han formulado posturas </w:t>
      </w:r>
      <w:r w:rsidR="00904B79" w:rsidRPr="00B80FFF">
        <w:rPr>
          <w:rFonts w:ascii="Bookman Old Style" w:hAnsi="Bookman Old Style" w:cs="Arial"/>
          <w:b/>
          <w:i/>
          <w:color w:val="000000"/>
          <w:sz w:val="22"/>
          <w:szCs w:val="22"/>
          <w:lang w:val="es-ES_tradnl"/>
        </w:rPr>
        <w:t>ecocéntricas</w:t>
      </w:r>
      <w:r w:rsidR="00904B79" w:rsidRPr="00B80FFF">
        <w:rPr>
          <w:rFonts w:ascii="Bookman Old Style" w:hAnsi="Bookman Old Style" w:cs="Arial"/>
          <w:i/>
          <w:color w:val="000000"/>
          <w:sz w:val="22"/>
          <w:szCs w:val="22"/>
          <w:lang w:val="es-ES_tradnl"/>
        </w:rPr>
        <w:t xml:space="preserve"> que conciben a la </w:t>
      </w:r>
      <w:r w:rsidR="00904B79" w:rsidRPr="00B80FFF">
        <w:rPr>
          <w:rFonts w:ascii="Bookman Old Style" w:hAnsi="Bookman Old Style" w:cs="Arial"/>
          <w:b/>
          <w:i/>
          <w:color w:val="000000"/>
          <w:sz w:val="22"/>
          <w:szCs w:val="22"/>
          <w:lang w:val="es-ES_tradnl"/>
        </w:rPr>
        <w:t>naturaleza como un auténtico sujeto de derechos</w:t>
      </w:r>
      <w:r w:rsidR="00904B79" w:rsidRPr="00B80FFF">
        <w:rPr>
          <w:rFonts w:ascii="Bookman Old Style" w:hAnsi="Bookman Old Style" w:cs="Arial"/>
          <w:i/>
          <w:color w:val="000000"/>
          <w:sz w:val="22"/>
          <w:szCs w:val="22"/>
          <w:lang w:val="es-ES_tradnl"/>
        </w:rPr>
        <w:t xml:space="preserve"> y que respaldan cosmovisiones plurales y alternativas a los planteamie</w:t>
      </w:r>
      <w:r w:rsidR="0084342B" w:rsidRPr="00B80FFF">
        <w:rPr>
          <w:rFonts w:ascii="Bookman Old Style" w:hAnsi="Bookman Old Style" w:cs="Arial"/>
          <w:i/>
          <w:color w:val="000000"/>
          <w:sz w:val="22"/>
          <w:szCs w:val="22"/>
          <w:lang w:val="es-ES_tradnl"/>
        </w:rPr>
        <w:t>ntos recientemente expuestos</w:t>
      </w:r>
      <w:r w:rsidR="00904B79" w:rsidRPr="00B80FFF">
        <w:rPr>
          <w:rFonts w:ascii="Bookman Old Style" w:hAnsi="Bookman Old Style" w:cs="Arial"/>
          <w:i/>
          <w:color w:val="000000"/>
          <w:sz w:val="22"/>
          <w:szCs w:val="22"/>
          <w:lang w:val="es-ES_tradnl"/>
        </w:rPr>
        <w:t>.</w:t>
      </w:r>
      <w:r w:rsidR="00A345BF" w:rsidRPr="00B80FFF">
        <w:rPr>
          <w:rFonts w:ascii="Bookman Old Style" w:hAnsi="Bookman Old Style" w:cs="Arial"/>
          <w:i/>
          <w:color w:val="000000"/>
          <w:sz w:val="22"/>
          <w:szCs w:val="22"/>
          <w:lang w:val="es-ES_tradnl"/>
        </w:rPr>
        <w:t xml:space="preserve">” </w:t>
      </w:r>
      <w:r w:rsidR="00A718E3" w:rsidRPr="00B80FFF">
        <w:rPr>
          <w:rFonts w:ascii="Bookman Old Style" w:hAnsi="Bookman Old Style" w:cs="Arial"/>
          <w:color w:val="000000"/>
          <w:sz w:val="22"/>
          <w:szCs w:val="22"/>
          <w:lang w:val="es-ES_tradnl"/>
        </w:rPr>
        <w:t>(negrilla fuera de texto</w:t>
      </w:r>
      <w:r w:rsidR="00A345BF" w:rsidRPr="00B80FFF">
        <w:rPr>
          <w:rFonts w:ascii="Bookman Old Style" w:hAnsi="Bookman Old Style" w:cs="Arial"/>
          <w:color w:val="000000"/>
          <w:sz w:val="22"/>
          <w:szCs w:val="22"/>
          <w:lang w:val="es-ES_tradnl"/>
        </w:rPr>
        <w:t>).</w:t>
      </w:r>
    </w:p>
    <w:p w14:paraId="2FF6383C" w14:textId="7613BD2E" w:rsidR="0008209F" w:rsidRPr="00B80FFF" w:rsidRDefault="0008209F" w:rsidP="008F2AD1">
      <w:pPr>
        <w:ind w:left="567"/>
        <w:jc w:val="both"/>
        <w:rPr>
          <w:rFonts w:ascii="Bookman Old Style" w:hAnsi="Bookman Old Style" w:cs="Arial"/>
          <w:i/>
          <w:color w:val="000000"/>
          <w:sz w:val="22"/>
          <w:szCs w:val="22"/>
          <w:lang w:val="es-ES_tradnl"/>
        </w:rPr>
      </w:pPr>
    </w:p>
    <w:p w14:paraId="25C6EA47" w14:textId="2F88CE38" w:rsidR="0008209F" w:rsidRPr="00B80FFF" w:rsidRDefault="0053351D" w:rsidP="008F2AD1">
      <w:pPr>
        <w:ind w:left="567"/>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w:t>
      </w:r>
      <w:r w:rsidR="00846ACC" w:rsidRPr="00B80FFF">
        <w:rPr>
          <w:rFonts w:ascii="Bookman Old Style" w:hAnsi="Bookman Old Style" w:cs="Arial"/>
          <w:color w:val="000000"/>
          <w:sz w:val="22"/>
          <w:szCs w:val="22"/>
          <w:lang w:val="es-ES_tradnl"/>
        </w:rPr>
        <w:t>(…)</w:t>
      </w:r>
      <w:r w:rsidR="000258D2" w:rsidRPr="00B80FFF">
        <w:rPr>
          <w:rFonts w:ascii="Bookman Old Style" w:hAnsi="Bookman Old Style" w:cs="Arial"/>
          <w:color w:val="000000"/>
          <w:sz w:val="22"/>
          <w:szCs w:val="22"/>
          <w:lang w:val="es-ES_tradnl"/>
        </w:rPr>
        <w:t xml:space="preserve"> </w:t>
      </w:r>
      <w:r w:rsidR="0008209F" w:rsidRPr="00B80FFF">
        <w:rPr>
          <w:rFonts w:ascii="Bookman Old Style" w:hAnsi="Bookman Old Style" w:cs="Arial"/>
          <w:i/>
          <w:color w:val="000000"/>
          <w:sz w:val="22"/>
          <w:szCs w:val="22"/>
          <w:lang w:val="es-ES_tradnl"/>
        </w:rPr>
        <w:t xml:space="preserve">Por su parte, la visión biocéntrica deriva en un primer momento de una concepción antropocéntrica en tanto estima que la naturaleza debe protegerse únicamente para evitar la producción de una catástrofe que extinga al ser humano y destruya al planeta. </w:t>
      </w:r>
      <w:r w:rsidR="0008209F" w:rsidRPr="00B80FFF">
        <w:rPr>
          <w:rFonts w:ascii="Bookman Old Style" w:hAnsi="Bookman Old Style" w:cs="Arial"/>
          <w:i/>
          <w:color w:val="000000"/>
          <w:sz w:val="22"/>
          <w:szCs w:val="22"/>
          <w:u w:val="single"/>
          <w:lang w:val="es-ES_tradnl"/>
        </w:rPr>
        <w:t>Bajo esta interpretación la naturaleza no es sujeto de derechos, sino simplemente un objeto a disposición del hombre</w:t>
      </w:r>
      <w:r w:rsidR="0008209F" w:rsidRPr="00B80FFF">
        <w:rPr>
          <w:rFonts w:ascii="Bookman Old Style" w:hAnsi="Bookman Old Style" w:cs="Arial"/>
          <w:i/>
          <w:color w:val="000000"/>
          <w:sz w:val="22"/>
          <w:szCs w:val="22"/>
          <w:lang w:val="es-ES_tradnl"/>
        </w:rPr>
        <w:t xml:space="preserve">. Sin embargo, se diferencia del enfoque puramente antropocéntrico en la medida en que considera que el patrimonio ambiental de un país no pertenece en exclusiva a las personas que habitan en él, sino también a las futuras generaciones y a la humanidad en general. De tal manera que lo que ocurra con el ambiente y los recursos naturales en China puede terminar afectando a otras naciones, como a los Estados Unidos y a América Latina, como África y a Oceanía, lo que constituye una suerte de solidaridad global que, dicho sea de paso, encuentra </w:t>
      </w:r>
      <w:r w:rsidR="0008209F" w:rsidRPr="00B80FFF">
        <w:rPr>
          <w:rFonts w:ascii="Bookman Old Style" w:hAnsi="Bookman Old Style" w:cs="Arial"/>
          <w:i/>
          <w:color w:val="000000"/>
          <w:sz w:val="22"/>
          <w:szCs w:val="22"/>
          <w:lang w:val="es-ES_tradnl"/>
        </w:rPr>
        <w:lastRenderedPageBreak/>
        <w:t>fundamento en el con</w:t>
      </w:r>
      <w:r w:rsidR="00C86013" w:rsidRPr="00B80FFF">
        <w:rPr>
          <w:rFonts w:ascii="Bookman Old Style" w:hAnsi="Bookman Old Style" w:cs="Arial"/>
          <w:i/>
          <w:color w:val="000000"/>
          <w:sz w:val="22"/>
          <w:szCs w:val="22"/>
          <w:lang w:val="es-ES_tradnl"/>
        </w:rPr>
        <w:t>cepto de desarrollo sostenible</w:t>
      </w:r>
      <w:r w:rsidR="0008209F" w:rsidRPr="00B80FFF">
        <w:rPr>
          <w:rFonts w:ascii="Bookman Old Style" w:hAnsi="Bookman Old Style" w:cs="Arial"/>
          <w:i/>
          <w:color w:val="000000"/>
          <w:sz w:val="22"/>
          <w:szCs w:val="22"/>
          <w:lang w:val="es-ES_tradnl"/>
        </w:rPr>
        <w:t>.</w:t>
      </w:r>
      <w:r w:rsidRPr="00B80FFF">
        <w:rPr>
          <w:rFonts w:ascii="Bookman Old Style" w:hAnsi="Bookman Old Style" w:cs="Arial"/>
          <w:i/>
          <w:color w:val="000000"/>
          <w:sz w:val="22"/>
          <w:szCs w:val="22"/>
          <w:lang w:val="es-ES_tradnl"/>
        </w:rPr>
        <w:t xml:space="preserve">” </w:t>
      </w:r>
      <w:r w:rsidR="005B1E89" w:rsidRPr="00B80FFF">
        <w:rPr>
          <w:rFonts w:ascii="Bookman Old Style" w:hAnsi="Bookman Old Style" w:cs="Arial"/>
          <w:color w:val="000000"/>
          <w:sz w:val="22"/>
          <w:szCs w:val="22"/>
          <w:lang w:val="es-ES_tradnl"/>
        </w:rPr>
        <w:t>(subrayado fuera de texto</w:t>
      </w:r>
      <w:r w:rsidRPr="00B80FFF">
        <w:rPr>
          <w:rFonts w:ascii="Bookman Old Style" w:hAnsi="Bookman Old Style" w:cs="Arial"/>
          <w:color w:val="000000"/>
          <w:sz w:val="22"/>
          <w:szCs w:val="22"/>
          <w:lang w:val="es-ES_tradnl"/>
        </w:rPr>
        <w:t>).</w:t>
      </w:r>
    </w:p>
    <w:p w14:paraId="5B166F25" w14:textId="77777777" w:rsidR="0008209F" w:rsidRPr="00B80FFF" w:rsidRDefault="0008209F" w:rsidP="008F2AD1">
      <w:pPr>
        <w:ind w:left="567"/>
        <w:jc w:val="both"/>
        <w:rPr>
          <w:rFonts w:ascii="Bookman Old Style" w:hAnsi="Bookman Old Style" w:cs="Arial"/>
          <w:i/>
          <w:color w:val="000000"/>
          <w:sz w:val="22"/>
          <w:szCs w:val="22"/>
          <w:lang w:val="es-ES_tradnl"/>
        </w:rPr>
      </w:pPr>
    </w:p>
    <w:p w14:paraId="26455D28" w14:textId="0523E39C" w:rsidR="0008209F" w:rsidRPr="00B80FFF" w:rsidRDefault="003013DB" w:rsidP="008F2AD1">
      <w:pPr>
        <w:ind w:left="567"/>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w:t>
      </w:r>
      <w:r w:rsidR="0008209F" w:rsidRPr="00B80FFF">
        <w:rPr>
          <w:rFonts w:ascii="Bookman Old Style" w:hAnsi="Bookman Old Style" w:cs="Arial"/>
          <w:i/>
          <w:color w:val="000000"/>
          <w:sz w:val="22"/>
          <w:szCs w:val="22"/>
          <w:lang w:val="es-ES_tradnl"/>
        </w:rPr>
        <w:t xml:space="preserve">Finalmente, el </w:t>
      </w:r>
      <w:r w:rsidR="0008209F" w:rsidRPr="00B80FFF">
        <w:rPr>
          <w:rFonts w:ascii="Bookman Old Style" w:hAnsi="Bookman Old Style" w:cs="Arial"/>
          <w:i/>
          <w:color w:val="000000"/>
          <w:sz w:val="22"/>
          <w:szCs w:val="22"/>
          <w:u w:val="single"/>
          <w:lang w:val="es-ES_tradnl"/>
        </w:rPr>
        <w:t>enfoque ecocéntrico</w:t>
      </w:r>
      <w:r w:rsidR="0008209F" w:rsidRPr="00B80FFF">
        <w:rPr>
          <w:rFonts w:ascii="Bookman Old Style" w:hAnsi="Bookman Old Style" w:cs="Arial"/>
          <w:i/>
          <w:color w:val="000000"/>
          <w:sz w:val="22"/>
          <w:szCs w:val="22"/>
          <w:lang w:val="es-ES_tradnl"/>
        </w:rPr>
        <w:t xml:space="preserve"> parte de una premisa básica </w:t>
      </w:r>
      <w:r w:rsidR="0008209F" w:rsidRPr="00B80FFF">
        <w:rPr>
          <w:rFonts w:ascii="Bookman Old Style" w:hAnsi="Bookman Old Style" w:cs="Arial"/>
          <w:b/>
          <w:i/>
          <w:color w:val="000000"/>
          <w:sz w:val="22"/>
          <w:szCs w:val="22"/>
          <w:lang w:val="es-ES_tradnl"/>
        </w:rPr>
        <w:t>según la cual la tierra no pertenece al hombre</w:t>
      </w:r>
      <w:r w:rsidR="0008209F" w:rsidRPr="00B80FFF">
        <w:rPr>
          <w:rFonts w:ascii="Bookman Old Style" w:hAnsi="Bookman Old Style" w:cs="Arial"/>
          <w:i/>
          <w:color w:val="000000"/>
          <w:sz w:val="22"/>
          <w:szCs w:val="22"/>
          <w:lang w:val="es-ES_tradnl"/>
        </w:rPr>
        <w:t xml:space="preserve"> y, por el contrario, </w:t>
      </w:r>
      <w:r w:rsidR="0008209F" w:rsidRPr="00B80FFF">
        <w:rPr>
          <w:rFonts w:ascii="Bookman Old Style" w:hAnsi="Bookman Old Style" w:cs="Arial"/>
          <w:i/>
          <w:color w:val="000000"/>
          <w:sz w:val="22"/>
          <w:szCs w:val="22"/>
          <w:u w:val="single"/>
          <w:lang w:val="es-ES_tradnl"/>
        </w:rPr>
        <w:t>asume que el hombre es quien pertenece a la tierra</w:t>
      </w:r>
      <w:r w:rsidR="0008209F" w:rsidRPr="00B80FFF">
        <w:rPr>
          <w:rFonts w:ascii="Bookman Old Style" w:hAnsi="Bookman Old Style" w:cs="Arial"/>
          <w:i/>
          <w:color w:val="000000"/>
          <w:sz w:val="22"/>
          <w:szCs w:val="22"/>
          <w:lang w:val="es-ES_tradnl"/>
        </w:rPr>
        <w:t xml:space="preserve">, </w:t>
      </w:r>
      <w:r w:rsidR="0008209F" w:rsidRPr="00B80FFF">
        <w:rPr>
          <w:rFonts w:ascii="Bookman Old Style" w:hAnsi="Bookman Old Style" w:cs="Arial"/>
          <w:i/>
          <w:color w:val="000000"/>
          <w:sz w:val="22"/>
          <w:szCs w:val="22"/>
          <w:u w:val="single"/>
          <w:lang w:val="es-ES_tradnl"/>
        </w:rPr>
        <w:t>como cualquier otra especie</w:t>
      </w:r>
      <w:r w:rsidR="0008209F" w:rsidRPr="00B80FFF">
        <w:rPr>
          <w:rFonts w:ascii="Bookman Old Style" w:hAnsi="Bookman Old Style" w:cs="Arial"/>
          <w:i/>
          <w:color w:val="000000"/>
          <w:sz w:val="22"/>
          <w:szCs w:val="22"/>
          <w:lang w:val="es-ES_tradnl"/>
        </w:rPr>
        <w:t xml:space="preserve">. De acuerdo con esta interpretación, la especie humana es solo un evento más dentro de una larga cadena evolutiva que ha perdurado por miles de millones de años y </w:t>
      </w:r>
      <w:r w:rsidR="0008209F" w:rsidRPr="00B80FFF">
        <w:rPr>
          <w:rFonts w:ascii="Bookman Old Style" w:hAnsi="Bookman Old Style" w:cs="Arial"/>
          <w:i/>
          <w:color w:val="000000"/>
          <w:sz w:val="22"/>
          <w:szCs w:val="22"/>
          <w:u w:val="single"/>
          <w:lang w:val="es-ES_tradnl"/>
        </w:rPr>
        <w:t>por tanto de ninguna manera es la dueña de las demás especies, de la biodiversidad ni de los recursos naturales como tampoco del destino del planeta</w:t>
      </w:r>
      <w:r w:rsidR="0008209F" w:rsidRPr="00B80FFF">
        <w:rPr>
          <w:rFonts w:ascii="Bookman Old Style" w:hAnsi="Bookman Old Style" w:cs="Arial"/>
          <w:i/>
          <w:color w:val="000000"/>
          <w:sz w:val="22"/>
          <w:szCs w:val="22"/>
          <w:lang w:val="es-ES_tradnl"/>
        </w:rPr>
        <w:t xml:space="preserve">. En consecuencia, esta teoría concibe a la </w:t>
      </w:r>
      <w:r w:rsidR="0008209F" w:rsidRPr="00B80FFF">
        <w:rPr>
          <w:rFonts w:ascii="Bookman Old Style" w:hAnsi="Bookman Old Style" w:cs="Arial"/>
          <w:b/>
          <w:i/>
          <w:color w:val="000000"/>
          <w:sz w:val="22"/>
          <w:szCs w:val="22"/>
          <w:lang w:val="es-ES_tradnl"/>
        </w:rPr>
        <w:t xml:space="preserve">naturaleza como un auténtico sujeto de derechos </w:t>
      </w:r>
      <w:r w:rsidR="0008209F" w:rsidRPr="00B80FFF">
        <w:rPr>
          <w:rFonts w:ascii="Bookman Old Style" w:hAnsi="Bookman Old Style" w:cs="Arial"/>
          <w:i/>
          <w:color w:val="000000"/>
          <w:sz w:val="22"/>
          <w:szCs w:val="22"/>
          <w:lang w:val="es-ES_tradnl"/>
        </w:rPr>
        <w:t xml:space="preserve">que deben ser reconocidos por los Estados y </w:t>
      </w:r>
      <w:r w:rsidR="0008209F" w:rsidRPr="00B80FFF">
        <w:rPr>
          <w:rFonts w:ascii="Bookman Old Style" w:hAnsi="Bookman Old Style" w:cs="Arial"/>
          <w:i/>
          <w:color w:val="000000"/>
          <w:sz w:val="22"/>
          <w:szCs w:val="22"/>
          <w:u w:val="single"/>
          <w:lang w:val="es-ES_tradnl"/>
        </w:rPr>
        <w:t>ejercidos bajo la tutela de sus representantes legales</w:t>
      </w:r>
      <w:r w:rsidR="0008209F" w:rsidRPr="00B80FFF">
        <w:rPr>
          <w:rFonts w:ascii="Bookman Old Style" w:hAnsi="Bookman Old Style" w:cs="Arial"/>
          <w:i/>
          <w:color w:val="000000"/>
          <w:sz w:val="22"/>
          <w:szCs w:val="22"/>
          <w:lang w:val="es-ES_tradnl"/>
        </w:rPr>
        <w:t xml:space="preserve">, verbigracia, </w:t>
      </w:r>
      <w:r w:rsidR="0008209F" w:rsidRPr="00B80FFF">
        <w:rPr>
          <w:rFonts w:ascii="Bookman Old Style" w:hAnsi="Bookman Old Style" w:cs="Arial"/>
          <w:i/>
          <w:color w:val="000000"/>
          <w:sz w:val="22"/>
          <w:szCs w:val="22"/>
          <w:u w:val="single"/>
          <w:lang w:val="es-ES_tradnl"/>
        </w:rPr>
        <w:t>por las comunidades que la habitan o que tienen una especial relación con ella</w:t>
      </w:r>
      <w:r w:rsidR="0008209F" w:rsidRPr="00B80FFF">
        <w:rPr>
          <w:rFonts w:ascii="Bookman Old Style" w:hAnsi="Bookman Old Style" w:cs="Arial"/>
          <w:i/>
          <w:color w:val="000000"/>
          <w:sz w:val="22"/>
          <w:szCs w:val="22"/>
          <w:lang w:val="es-ES_tradnl"/>
        </w:rPr>
        <w:t>.</w:t>
      </w:r>
      <w:r w:rsidRPr="00B80FFF">
        <w:rPr>
          <w:rFonts w:ascii="Bookman Old Style" w:hAnsi="Bookman Old Style" w:cs="Arial"/>
          <w:i/>
          <w:color w:val="000000"/>
          <w:sz w:val="22"/>
          <w:szCs w:val="22"/>
          <w:lang w:val="es-ES_tradnl"/>
        </w:rPr>
        <w:t xml:space="preserve">” </w:t>
      </w:r>
      <w:r w:rsidR="00BE090B" w:rsidRPr="00B80FFF">
        <w:rPr>
          <w:rFonts w:ascii="Bookman Old Style" w:hAnsi="Bookman Old Style" w:cs="Arial"/>
          <w:color w:val="000000"/>
          <w:sz w:val="22"/>
          <w:szCs w:val="22"/>
          <w:lang w:val="es-ES_tradnl"/>
        </w:rPr>
        <w:t>(negrilla y subrayado fuera de texto</w:t>
      </w:r>
      <w:r w:rsidRPr="00B80FFF">
        <w:rPr>
          <w:rFonts w:ascii="Bookman Old Style" w:hAnsi="Bookman Old Style" w:cs="Arial"/>
          <w:color w:val="000000"/>
          <w:sz w:val="22"/>
          <w:szCs w:val="22"/>
          <w:lang w:val="es-ES_tradnl"/>
        </w:rPr>
        <w:t>).</w:t>
      </w:r>
    </w:p>
    <w:p w14:paraId="4E139AC7" w14:textId="77777777" w:rsidR="0008209F" w:rsidRPr="00B80FFF" w:rsidRDefault="0008209F" w:rsidP="008F2AD1">
      <w:pPr>
        <w:ind w:left="567"/>
        <w:jc w:val="both"/>
        <w:rPr>
          <w:rFonts w:ascii="Bookman Old Style" w:hAnsi="Bookman Old Style" w:cs="Arial"/>
          <w:i/>
          <w:color w:val="000000"/>
          <w:sz w:val="22"/>
          <w:szCs w:val="22"/>
          <w:lang w:val="es-ES_tradnl"/>
        </w:rPr>
      </w:pPr>
    </w:p>
    <w:p w14:paraId="05B3089E" w14:textId="2FD72DBE" w:rsidR="0008209F" w:rsidRPr="00B80FFF" w:rsidRDefault="00EA4447" w:rsidP="008F2AD1">
      <w:pPr>
        <w:ind w:left="567"/>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w:t>
      </w:r>
      <w:r w:rsidR="0008209F" w:rsidRPr="00B80FFF">
        <w:rPr>
          <w:rFonts w:ascii="Bookman Old Style" w:hAnsi="Bookman Old Style" w:cs="Arial"/>
          <w:i/>
          <w:color w:val="000000"/>
          <w:sz w:val="22"/>
          <w:szCs w:val="22"/>
          <w:lang w:val="es-ES_tradnl"/>
        </w:rPr>
        <w:t>Este enfoque en particular, al igual que los anteriores, encuentra pleno fundamento en la Constitución Política de 1991, en particular, en la fórmula del ESD (artículo 1º superior) en tanto define a Colombia como una República democrática, participativa y pluralista, y, por supuesto, en el mandato constitucional de reconocer y proteger la diversidad étnica y cultural de la nación (artículos 7º y 8º). Respecto de este último enfoque la Corte ha señalado en la reciente sentencia C-449 de 2015 que la perspectiva ecocéntrica puede constatarse en algunas decisiones de esta Corporación; por ejemplo, la sentencia C-595 de 2010 anota que la Constitución muestra igualmente la relevancia que toma el medio ambiente como bien a proteger por sí mismo y su relación estrecha con los seres que habitan la tierra. En igual sentido, la sentencia C-632 de 2011 expuso que:</w:t>
      </w:r>
    </w:p>
    <w:p w14:paraId="405E3DC9" w14:textId="77777777" w:rsidR="0008209F" w:rsidRPr="00B80FFF" w:rsidRDefault="0008209F" w:rsidP="008F2AD1">
      <w:pPr>
        <w:ind w:left="284"/>
        <w:jc w:val="both"/>
        <w:rPr>
          <w:rFonts w:ascii="Bookman Old Style" w:hAnsi="Bookman Old Style" w:cs="Arial"/>
          <w:i/>
          <w:color w:val="000000"/>
          <w:sz w:val="22"/>
          <w:szCs w:val="22"/>
          <w:lang w:val="es-ES_tradnl"/>
        </w:rPr>
      </w:pPr>
    </w:p>
    <w:p w14:paraId="39DEE254" w14:textId="60EB1AB4" w:rsidR="00516101" w:rsidRPr="00B80FFF" w:rsidRDefault="0008209F" w:rsidP="008F2AD1">
      <w:pPr>
        <w:ind w:left="1134"/>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 xml:space="preserve">“en la actualidad, la </w:t>
      </w:r>
      <w:r w:rsidRPr="00B80FFF">
        <w:rPr>
          <w:rFonts w:ascii="Bookman Old Style" w:hAnsi="Bookman Old Style" w:cs="Arial"/>
          <w:b/>
          <w:i/>
          <w:color w:val="000000"/>
          <w:sz w:val="22"/>
          <w:szCs w:val="22"/>
          <w:lang w:val="es-ES_tradnl"/>
        </w:rPr>
        <w:t>naturaleza</w:t>
      </w:r>
      <w:r w:rsidRPr="00B80FFF">
        <w:rPr>
          <w:rFonts w:ascii="Bookman Old Style" w:hAnsi="Bookman Old Style" w:cs="Arial"/>
          <w:i/>
          <w:color w:val="000000"/>
          <w:sz w:val="22"/>
          <w:szCs w:val="22"/>
          <w:lang w:val="es-ES_tradnl"/>
        </w:rPr>
        <w:t xml:space="preserve"> </w:t>
      </w:r>
      <w:r w:rsidRPr="00B80FFF">
        <w:rPr>
          <w:rFonts w:ascii="Bookman Old Style" w:hAnsi="Bookman Old Style" w:cs="Arial"/>
          <w:i/>
          <w:color w:val="000000"/>
          <w:sz w:val="22"/>
          <w:szCs w:val="22"/>
          <w:u w:val="single"/>
          <w:lang w:val="es-ES_tradnl"/>
        </w:rPr>
        <w:t>no se concibe únicamente como el ambiente y entorno de los seres humanos, sino también como un</w:t>
      </w:r>
      <w:r w:rsidRPr="00B80FFF">
        <w:rPr>
          <w:rFonts w:ascii="Bookman Old Style" w:hAnsi="Bookman Old Style" w:cs="Arial"/>
          <w:i/>
          <w:color w:val="000000"/>
          <w:sz w:val="22"/>
          <w:szCs w:val="22"/>
          <w:lang w:val="es-ES_tradnl"/>
        </w:rPr>
        <w:t xml:space="preserve"> </w:t>
      </w:r>
      <w:r w:rsidRPr="00B80FFF">
        <w:rPr>
          <w:rFonts w:ascii="Bookman Old Style" w:hAnsi="Bookman Old Style" w:cs="Arial"/>
          <w:b/>
          <w:i/>
          <w:color w:val="000000"/>
          <w:sz w:val="22"/>
          <w:szCs w:val="22"/>
          <w:lang w:val="es-ES_tradnl"/>
        </w:rPr>
        <w:t>sujeto con derechos propios</w:t>
      </w:r>
      <w:r w:rsidRPr="00B80FFF">
        <w:rPr>
          <w:rFonts w:ascii="Bookman Old Style" w:hAnsi="Bookman Old Style" w:cs="Arial"/>
          <w:i/>
          <w:color w:val="000000"/>
          <w:sz w:val="22"/>
          <w:szCs w:val="22"/>
          <w:lang w:val="es-ES_tradnl"/>
        </w:rPr>
        <w:t xml:space="preserve">, que, como tal, deben ser </w:t>
      </w:r>
      <w:r w:rsidRPr="00B80FFF">
        <w:rPr>
          <w:rFonts w:ascii="Bookman Old Style" w:hAnsi="Bookman Old Style" w:cs="Arial"/>
          <w:b/>
          <w:i/>
          <w:color w:val="000000"/>
          <w:sz w:val="22"/>
          <w:szCs w:val="22"/>
          <w:lang w:val="es-ES_tradnl"/>
        </w:rPr>
        <w:t>protegidos y garantizados</w:t>
      </w:r>
      <w:r w:rsidRPr="00B80FFF">
        <w:rPr>
          <w:rFonts w:ascii="Bookman Old Style" w:hAnsi="Bookman Old Style" w:cs="Arial"/>
          <w:i/>
          <w:color w:val="000000"/>
          <w:sz w:val="22"/>
          <w:szCs w:val="22"/>
          <w:lang w:val="es-ES_tradnl"/>
        </w:rPr>
        <w:t xml:space="preserve">. En este sentido, la compensación ecosistémica comporta un tipo de </w:t>
      </w:r>
      <w:r w:rsidRPr="00B80FFF">
        <w:rPr>
          <w:rFonts w:ascii="Bookman Old Style" w:hAnsi="Bookman Old Style" w:cs="Arial"/>
          <w:i/>
          <w:color w:val="000000"/>
          <w:sz w:val="22"/>
          <w:szCs w:val="22"/>
          <w:u w:val="single"/>
          <w:lang w:val="es-ES_tradnl"/>
        </w:rPr>
        <w:t>restitución</w:t>
      </w:r>
      <w:r w:rsidRPr="00B80FFF">
        <w:rPr>
          <w:rFonts w:ascii="Bookman Old Style" w:hAnsi="Bookman Old Style" w:cs="Arial"/>
          <w:i/>
          <w:color w:val="000000"/>
          <w:sz w:val="22"/>
          <w:szCs w:val="22"/>
          <w:lang w:val="es-ES_tradnl"/>
        </w:rPr>
        <w:t xml:space="preserve"> aplicada exclusivamente a la naturaleza’. Postura que principalmente ha encontrado justificación en los saberes ancestrales en orden al principio de diversidad étnica y cultural d</w:t>
      </w:r>
      <w:r w:rsidR="00A8496B" w:rsidRPr="00B80FFF">
        <w:rPr>
          <w:rFonts w:ascii="Bookman Old Style" w:hAnsi="Bookman Old Style" w:cs="Arial"/>
          <w:i/>
          <w:color w:val="000000"/>
          <w:sz w:val="22"/>
          <w:szCs w:val="22"/>
          <w:lang w:val="es-ES_tradnl"/>
        </w:rPr>
        <w:t>e la Nación (art. 7º Superior)”</w:t>
      </w:r>
      <w:r w:rsidRPr="00B80FFF">
        <w:rPr>
          <w:rFonts w:ascii="Bookman Old Style" w:hAnsi="Bookman Old Style" w:cs="Arial"/>
          <w:i/>
          <w:color w:val="000000"/>
          <w:sz w:val="22"/>
          <w:szCs w:val="22"/>
          <w:lang w:val="es-ES_tradnl"/>
        </w:rPr>
        <w:t xml:space="preserve">. </w:t>
      </w:r>
      <w:r w:rsidR="00EA4447" w:rsidRPr="00B80FFF">
        <w:rPr>
          <w:rFonts w:ascii="Bookman Old Style" w:hAnsi="Bookman Old Style" w:cs="Arial"/>
          <w:color w:val="000000"/>
          <w:sz w:val="22"/>
          <w:szCs w:val="22"/>
          <w:lang w:val="es-ES_tradnl"/>
        </w:rPr>
        <w:t>(</w:t>
      </w:r>
      <w:r w:rsidR="00660777" w:rsidRPr="00B80FFF">
        <w:rPr>
          <w:rFonts w:ascii="Bookman Old Style" w:hAnsi="Bookman Old Style" w:cs="Arial"/>
          <w:color w:val="000000"/>
          <w:sz w:val="22"/>
          <w:szCs w:val="22"/>
          <w:lang w:val="es-ES_tradnl"/>
        </w:rPr>
        <w:t>negrilla y subrayado fuera de texto</w:t>
      </w:r>
      <w:r w:rsidR="00EA4447" w:rsidRPr="00B80FFF">
        <w:rPr>
          <w:rFonts w:ascii="Bookman Old Style" w:hAnsi="Bookman Old Style" w:cs="Arial"/>
          <w:color w:val="000000"/>
          <w:sz w:val="22"/>
          <w:szCs w:val="22"/>
          <w:lang w:val="es-ES_tradnl"/>
        </w:rPr>
        <w:t>).</w:t>
      </w:r>
    </w:p>
    <w:p w14:paraId="44B724BA" w14:textId="77777777" w:rsidR="00516101" w:rsidRPr="00B80FFF" w:rsidRDefault="00516101" w:rsidP="008F2AD1">
      <w:pPr>
        <w:ind w:left="284"/>
        <w:jc w:val="both"/>
        <w:rPr>
          <w:rFonts w:ascii="Bookman Old Style" w:hAnsi="Bookman Old Style" w:cs="Arial"/>
          <w:i/>
          <w:color w:val="000000"/>
          <w:sz w:val="22"/>
          <w:szCs w:val="22"/>
          <w:lang w:val="es-ES_tradnl"/>
        </w:rPr>
      </w:pPr>
    </w:p>
    <w:p w14:paraId="56016307" w14:textId="48839169" w:rsidR="008F162B" w:rsidRPr="00B80FFF" w:rsidRDefault="00A24A48" w:rsidP="008F2AD1">
      <w:pPr>
        <w:ind w:left="1134"/>
        <w:jc w:val="both"/>
        <w:rPr>
          <w:rFonts w:ascii="Bookman Old Style" w:hAnsi="Bookman Old Style" w:cs="Arial"/>
          <w:color w:val="000000"/>
          <w:sz w:val="22"/>
          <w:szCs w:val="22"/>
          <w:lang w:val="es-ES_tradnl"/>
        </w:rPr>
      </w:pPr>
      <w:r w:rsidRPr="00B80FFF">
        <w:rPr>
          <w:rFonts w:ascii="Bookman Old Style" w:hAnsi="Bookman Old Style" w:cs="Arial"/>
          <w:i/>
          <w:color w:val="000000"/>
          <w:sz w:val="22"/>
          <w:szCs w:val="22"/>
          <w:lang w:val="es-ES_tradnl"/>
        </w:rPr>
        <w:t>“</w:t>
      </w:r>
      <w:r w:rsidR="00AA2CA0" w:rsidRPr="00B80FFF">
        <w:rPr>
          <w:rFonts w:ascii="Bookman Old Style" w:hAnsi="Bookman Old Style" w:cs="Arial"/>
          <w:i/>
          <w:color w:val="000000"/>
          <w:sz w:val="22"/>
          <w:szCs w:val="22"/>
          <w:lang w:val="es-ES_tradnl"/>
        </w:rPr>
        <w:t xml:space="preserve">En este orden de ideas, el desafío más grande que tiene el constitucionalismo contemporáneo en materia ambiental, </w:t>
      </w:r>
      <w:r w:rsidR="00AA2CA0" w:rsidRPr="00B80FFF">
        <w:rPr>
          <w:rFonts w:ascii="Bookman Old Style" w:hAnsi="Bookman Old Style" w:cs="Arial"/>
          <w:i/>
          <w:color w:val="000000"/>
          <w:sz w:val="22"/>
          <w:szCs w:val="22"/>
          <w:u w:val="single"/>
          <w:lang w:val="es-ES_tradnl"/>
        </w:rPr>
        <w:t>consiste en lograr la salvaguarda y protección efectiva de la naturaleza</w:t>
      </w:r>
      <w:r w:rsidR="00AA2CA0" w:rsidRPr="00B80FFF">
        <w:rPr>
          <w:rFonts w:ascii="Bookman Old Style" w:hAnsi="Bookman Old Style" w:cs="Arial"/>
          <w:i/>
          <w:color w:val="000000"/>
          <w:sz w:val="22"/>
          <w:szCs w:val="22"/>
          <w:lang w:val="es-ES_tradnl"/>
        </w:rPr>
        <w:t>, las culturas y formas de vida asociadas a ella y la biodiversi</w:t>
      </w:r>
      <w:r w:rsidR="00B160A5" w:rsidRPr="00B80FFF">
        <w:rPr>
          <w:rFonts w:ascii="Bookman Old Style" w:hAnsi="Bookman Old Style" w:cs="Arial"/>
          <w:i/>
          <w:color w:val="000000"/>
          <w:sz w:val="22"/>
          <w:szCs w:val="22"/>
          <w:lang w:val="es-ES_tradnl"/>
        </w:rPr>
        <w:t>dad</w:t>
      </w:r>
      <w:r w:rsidR="00AA2CA0" w:rsidRPr="00B80FFF">
        <w:rPr>
          <w:rFonts w:ascii="Bookman Old Style" w:hAnsi="Bookman Old Style" w:cs="Arial"/>
          <w:i/>
          <w:color w:val="000000"/>
          <w:sz w:val="22"/>
          <w:szCs w:val="22"/>
          <w:lang w:val="es-ES_tradnl"/>
        </w:rPr>
        <w:t xml:space="preserve">, no por la </w:t>
      </w:r>
      <w:r w:rsidR="00AA2CA0" w:rsidRPr="00B80FFF">
        <w:rPr>
          <w:rFonts w:ascii="Bookman Old Style" w:hAnsi="Bookman Old Style" w:cs="Arial"/>
          <w:i/>
          <w:color w:val="000000"/>
          <w:sz w:val="22"/>
          <w:szCs w:val="22"/>
          <w:u w:val="single"/>
          <w:lang w:val="es-ES_tradnl"/>
        </w:rPr>
        <w:t>simple utilidad material, genética o productiva</w:t>
      </w:r>
      <w:r w:rsidR="00AA2CA0" w:rsidRPr="00B80FFF">
        <w:rPr>
          <w:rFonts w:ascii="Bookman Old Style" w:hAnsi="Bookman Old Style" w:cs="Arial"/>
          <w:i/>
          <w:color w:val="000000"/>
          <w:sz w:val="22"/>
          <w:szCs w:val="22"/>
          <w:lang w:val="es-ES_tradnl"/>
        </w:rPr>
        <w:t xml:space="preserve"> que estos puedan representar para el ser humano, sino porque al tratarse de una </w:t>
      </w:r>
      <w:r w:rsidR="00AA2CA0" w:rsidRPr="00B80FFF">
        <w:rPr>
          <w:rFonts w:ascii="Bookman Old Style" w:hAnsi="Bookman Old Style" w:cs="Arial"/>
          <w:b/>
          <w:i/>
          <w:color w:val="000000"/>
          <w:sz w:val="22"/>
          <w:szCs w:val="22"/>
          <w:lang w:val="es-ES_tradnl"/>
        </w:rPr>
        <w:t>entidad viviente</w:t>
      </w:r>
      <w:r w:rsidR="00AA2CA0" w:rsidRPr="00B80FFF">
        <w:rPr>
          <w:rFonts w:ascii="Bookman Old Style" w:hAnsi="Bookman Old Style" w:cs="Arial"/>
          <w:i/>
          <w:color w:val="000000"/>
          <w:sz w:val="22"/>
          <w:szCs w:val="22"/>
          <w:lang w:val="es-ES_tradnl"/>
        </w:rPr>
        <w:t xml:space="preserve"> compuesta por otras múltiples formas de vida y representaciones culturales, son </w:t>
      </w:r>
      <w:r w:rsidR="00AA2CA0" w:rsidRPr="00B80FFF">
        <w:rPr>
          <w:rFonts w:ascii="Bookman Old Style" w:hAnsi="Bookman Old Style" w:cs="Arial"/>
          <w:b/>
          <w:i/>
          <w:color w:val="000000"/>
          <w:sz w:val="22"/>
          <w:szCs w:val="22"/>
          <w:lang w:val="es-ES_tradnl"/>
        </w:rPr>
        <w:t>sujetos de derechos individualizables</w:t>
      </w:r>
      <w:r w:rsidR="00AA2CA0" w:rsidRPr="00B80FFF">
        <w:rPr>
          <w:rFonts w:ascii="Bookman Old Style" w:hAnsi="Bookman Old Style" w:cs="Arial"/>
          <w:i/>
          <w:color w:val="000000"/>
          <w:sz w:val="22"/>
          <w:szCs w:val="22"/>
          <w:lang w:val="es-ES_tradnl"/>
        </w:rPr>
        <w:t xml:space="preserve">, lo que los </w:t>
      </w:r>
      <w:r w:rsidR="00AA2CA0" w:rsidRPr="00B80FFF">
        <w:rPr>
          <w:rFonts w:ascii="Bookman Old Style" w:hAnsi="Bookman Old Style" w:cs="Arial"/>
          <w:i/>
          <w:color w:val="000000"/>
          <w:sz w:val="22"/>
          <w:szCs w:val="22"/>
          <w:lang w:val="es-ES_tradnl"/>
        </w:rPr>
        <w:lastRenderedPageBreak/>
        <w:t xml:space="preserve">convierte en un nuevo imperativo de </w:t>
      </w:r>
      <w:r w:rsidR="00AA2CA0" w:rsidRPr="00B80FFF">
        <w:rPr>
          <w:rFonts w:ascii="Bookman Old Style" w:hAnsi="Bookman Old Style" w:cs="Arial"/>
          <w:i/>
          <w:color w:val="000000"/>
          <w:sz w:val="22"/>
          <w:szCs w:val="22"/>
          <w:u w:val="single"/>
          <w:lang w:val="es-ES_tradnl"/>
        </w:rPr>
        <w:t>protección integral y respeto</w:t>
      </w:r>
      <w:r w:rsidR="00AA2CA0" w:rsidRPr="00B80FFF">
        <w:rPr>
          <w:rFonts w:ascii="Bookman Old Style" w:hAnsi="Bookman Old Style" w:cs="Arial"/>
          <w:i/>
          <w:color w:val="000000"/>
          <w:sz w:val="22"/>
          <w:szCs w:val="22"/>
          <w:lang w:val="es-ES_tradnl"/>
        </w:rPr>
        <w:t xml:space="preserve">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w:t>
      </w:r>
      <w:r w:rsidR="00AA2CA0" w:rsidRPr="00B80FFF">
        <w:rPr>
          <w:rFonts w:ascii="Bookman Old Style" w:hAnsi="Bookman Old Style" w:cs="Arial"/>
          <w:i/>
          <w:color w:val="000000"/>
          <w:sz w:val="22"/>
          <w:szCs w:val="22"/>
          <w:u w:val="single"/>
          <w:lang w:val="es-ES_tradnl"/>
        </w:rPr>
        <w:t>simplemente utilitario, económico o eficientista</w:t>
      </w:r>
      <w:r w:rsidR="00AA2CA0" w:rsidRPr="00B80FFF">
        <w:rPr>
          <w:rFonts w:ascii="Bookman Old Style" w:hAnsi="Bookman Old Style" w:cs="Arial"/>
          <w:i/>
          <w:color w:val="000000"/>
          <w:sz w:val="22"/>
          <w:szCs w:val="22"/>
          <w:lang w:val="es-ES_tradnl"/>
        </w:rPr>
        <w:t>.</w:t>
      </w:r>
      <w:r w:rsidR="00A12C8B" w:rsidRPr="00B80FFF">
        <w:rPr>
          <w:rFonts w:ascii="Bookman Old Style" w:hAnsi="Bookman Old Style" w:cs="Arial"/>
          <w:i/>
          <w:color w:val="000000"/>
          <w:sz w:val="22"/>
          <w:szCs w:val="22"/>
          <w:lang w:val="es-ES_tradnl"/>
        </w:rPr>
        <w:t>”</w:t>
      </w:r>
      <w:r w:rsidRPr="00B80FFF">
        <w:rPr>
          <w:rFonts w:ascii="Bookman Old Style" w:hAnsi="Bookman Old Style" w:cs="Arial"/>
          <w:i/>
          <w:color w:val="000000"/>
          <w:sz w:val="22"/>
          <w:szCs w:val="22"/>
          <w:lang w:val="es-ES_tradnl"/>
        </w:rPr>
        <w:t xml:space="preserve"> </w:t>
      </w:r>
      <w:r w:rsidRPr="00B80FFF">
        <w:rPr>
          <w:rFonts w:ascii="Bookman Old Style" w:hAnsi="Bookman Old Style" w:cs="Arial"/>
          <w:color w:val="000000"/>
          <w:sz w:val="22"/>
          <w:szCs w:val="22"/>
          <w:lang w:val="es-ES_tradnl"/>
        </w:rPr>
        <w:t>(</w:t>
      </w:r>
      <w:r w:rsidR="004D3D9F" w:rsidRPr="00B80FFF">
        <w:rPr>
          <w:rFonts w:ascii="Bookman Old Style" w:hAnsi="Bookman Old Style" w:cs="Arial"/>
          <w:color w:val="000000"/>
          <w:sz w:val="22"/>
          <w:szCs w:val="22"/>
          <w:lang w:val="es-ES_tradnl"/>
        </w:rPr>
        <w:t>negrilla y subrayado fuera de texto</w:t>
      </w:r>
      <w:r w:rsidRPr="00B80FFF">
        <w:rPr>
          <w:rFonts w:ascii="Bookman Old Style" w:hAnsi="Bookman Old Style" w:cs="Arial"/>
          <w:color w:val="000000"/>
          <w:sz w:val="22"/>
          <w:szCs w:val="22"/>
          <w:lang w:val="es-ES_tradnl"/>
        </w:rPr>
        <w:t>).</w:t>
      </w:r>
      <w:r w:rsidR="00780BA0" w:rsidRPr="00B80FFF">
        <w:rPr>
          <w:rFonts w:ascii="Bookman Old Style" w:hAnsi="Bookman Old Style" w:cs="Arial"/>
          <w:color w:val="000000"/>
          <w:sz w:val="22"/>
          <w:szCs w:val="22"/>
          <w:lang w:val="es-ES_tradnl"/>
        </w:rPr>
        <w:t xml:space="preserve"> </w:t>
      </w:r>
    </w:p>
    <w:p w14:paraId="6CA142AE" w14:textId="31BE156E" w:rsidR="001574C5" w:rsidRPr="00B80FFF" w:rsidRDefault="001574C5" w:rsidP="008F2AD1">
      <w:pPr>
        <w:ind w:left="1134"/>
        <w:jc w:val="both"/>
        <w:rPr>
          <w:rFonts w:ascii="Bookman Old Style" w:hAnsi="Bookman Old Style" w:cs="Arial"/>
          <w:color w:val="000000"/>
          <w:sz w:val="22"/>
          <w:szCs w:val="22"/>
          <w:lang w:val="es-ES_tradnl"/>
        </w:rPr>
      </w:pPr>
    </w:p>
    <w:p w14:paraId="5DA6F7B9" w14:textId="72C70286" w:rsidR="008D2BF2" w:rsidRPr="00B80FFF" w:rsidRDefault="0000768D" w:rsidP="008F2AD1">
      <w:pPr>
        <w:ind w:left="1134"/>
        <w:jc w:val="both"/>
        <w:rPr>
          <w:rFonts w:ascii="Bookman Old Style" w:hAnsi="Bookman Old Style" w:cs="Arial"/>
          <w:color w:val="000000"/>
          <w:sz w:val="22"/>
          <w:szCs w:val="22"/>
          <w:lang w:val="es-ES_tradnl"/>
        </w:rPr>
      </w:pPr>
      <w:r w:rsidRPr="00B80FFF">
        <w:rPr>
          <w:rFonts w:ascii="Bookman Old Style" w:hAnsi="Bookman Old Style" w:cs="Arial"/>
          <w:color w:val="000000"/>
          <w:sz w:val="22"/>
          <w:szCs w:val="22"/>
          <w:lang w:val="es-ES_tradnl"/>
        </w:rPr>
        <w:t>“</w:t>
      </w:r>
      <w:r w:rsidR="00212C73" w:rsidRPr="00B80FFF">
        <w:rPr>
          <w:rFonts w:ascii="Bookman Old Style" w:hAnsi="Bookman Old Style" w:cs="Arial"/>
          <w:color w:val="000000"/>
          <w:sz w:val="22"/>
          <w:szCs w:val="22"/>
          <w:lang w:val="es-ES_tradnl"/>
        </w:rPr>
        <w:t xml:space="preserve">(…) </w:t>
      </w:r>
      <w:r w:rsidR="001574C5" w:rsidRPr="00B80FFF">
        <w:rPr>
          <w:rFonts w:ascii="Bookman Old Style" w:hAnsi="Bookman Old Style" w:cs="Arial"/>
          <w:i/>
          <w:color w:val="000000"/>
          <w:sz w:val="22"/>
          <w:szCs w:val="22"/>
          <w:lang w:val="es-ES_tradnl"/>
        </w:rPr>
        <w:t xml:space="preserve">En concreto, la aplicación del principio de precaución en el presente caso tendrá como objetivos, (i) prohibir que en adelante se usen sustancias tóxicas como el mercurio en actividades de explotación minera, ya sean legales e ilegales; y (ii) </w:t>
      </w:r>
      <w:r w:rsidR="001574C5" w:rsidRPr="00B80FFF">
        <w:rPr>
          <w:rFonts w:ascii="Bookman Old Style" w:hAnsi="Bookman Old Style" w:cs="Arial"/>
          <w:b/>
          <w:i/>
          <w:color w:val="000000"/>
          <w:sz w:val="22"/>
          <w:szCs w:val="22"/>
          <w:u w:val="single"/>
          <w:lang w:val="es-ES_tradnl"/>
        </w:rPr>
        <w:t>declarará</w:t>
      </w:r>
      <w:r w:rsidR="001574C5" w:rsidRPr="00B80FFF">
        <w:rPr>
          <w:rFonts w:ascii="Bookman Old Style" w:hAnsi="Bookman Old Style" w:cs="Arial"/>
          <w:b/>
          <w:i/>
          <w:color w:val="000000"/>
          <w:sz w:val="22"/>
          <w:szCs w:val="22"/>
          <w:lang w:val="es-ES_tradnl"/>
        </w:rPr>
        <w:t xml:space="preserve"> que el río Atrato es </w:t>
      </w:r>
      <w:r w:rsidR="001574C5" w:rsidRPr="00B80FFF">
        <w:rPr>
          <w:rFonts w:ascii="Bookman Old Style" w:hAnsi="Bookman Old Style" w:cs="Arial"/>
          <w:b/>
          <w:i/>
          <w:color w:val="000000"/>
          <w:sz w:val="22"/>
          <w:szCs w:val="22"/>
          <w:u w:val="single"/>
          <w:lang w:val="es-ES_tradnl"/>
        </w:rPr>
        <w:t>sujeto de derechos</w:t>
      </w:r>
      <w:r w:rsidR="001574C5" w:rsidRPr="00B80FFF">
        <w:rPr>
          <w:rFonts w:ascii="Bookman Old Style" w:hAnsi="Bookman Old Style" w:cs="Arial"/>
          <w:i/>
          <w:color w:val="000000"/>
          <w:sz w:val="22"/>
          <w:szCs w:val="22"/>
          <w:u w:val="single"/>
          <w:lang w:val="es-ES_tradnl"/>
        </w:rPr>
        <w:t xml:space="preserve"> </w:t>
      </w:r>
      <w:r w:rsidR="001574C5" w:rsidRPr="00B80FFF">
        <w:rPr>
          <w:rFonts w:ascii="Bookman Old Style" w:hAnsi="Bookman Old Style" w:cs="Arial"/>
          <w:i/>
          <w:color w:val="000000"/>
          <w:sz w:val="22"/>
          <w:szCs w:val="22"/>
          <w:lang w:val="es-ES_tradnl"/>
        </w:rPr>
        <w:t xml:space="preserve">que implican su </w:t>
      </w:r>
      <w:r w:rsidR="001574C5" w:rsidRPr="00B80FFF">
        <w:rPr>
          <w:rFonts w:ascii="Bookman Old Style" w:hAnsi="Bookman Old Style" w:cs="Arial"/>
          <w:b/>
          <w:i/>
          <w:color w:val="000000"/>
          <w:sz w:val="22"/>
          <w:szCs w:val="22"/>
          <w:lang w:val="es-ES_tradnl"/>
        </w:rPr>
        <w:t>protección, conservación, mantenimiento</w:t>
      </w:r>
      <w:r w:rsidR="001574C5" w:rsidRPr="00B80FFF">
        <w:rPr>
          <w:rFonts w:ascii="Bookman Old Style" w:hAnsi="Bookman Old Style" w:cs="Arial"/>
          <w:i/>
          <w:color w:val="000000"/>
          <w:sz w:val="22"/>
          <w:szCs w:val="22"/>
          <w:lang w:val="es-ES_tradnl"/>
        </w:rPr>
        <w:t xml:space="preserve"> y en el caso concreto, </w:t>
      </w:r>
      <w:r w:rsidR="001574C5" w:rsidRPr="00B80FFF">
        <w:rPr>
          <w:rFonts w:ascii="Bookman Old Style" w:hAnsi="Bookman Old Style" w:cs="Arial"/>
          <w:b/>
          <w:i/>
          <w:color w:val="000000"/>
          <w:sz w:val="22"/>
          <w:szCs w:val="22"/>
          <w:lang w:val="es-ES_tradnl"/>
        </w:rPr>
        <w:t>restauración</w:t>
      </w:r>
      <w:r w:rsidR="001574C5" w:rsidRPr="00B80FFF">
        <w:rPr>
          <w:rFonts w:ascii="Bookman Old Style" w:hAnsi="Bookman Old Style" w:cs="Arial"/>
          <w:i/>
          <w:color w:val="000000"/>
          <w:sz w:val="22"/>
          <w:szCs w:val="22"/>
          <w:lang w:val="es-ES_tradnl"/>
        </w:rPr>
        <w:t>, como se verá con más adelante en el fundamento 9.32.</w:t>
      </w:r>
      <w:r w:rsidRPr="00B80FFF">
        <w:rPr>
          <w:rFonts w:ascii="Bookman Old Style" w:hAnsi="Bookman Old Style" w:cs="Arial"/>
          <w:i/>
          <w:color w:val="000000"/>
          <w:sz w:val="22"/>
          <w:szCs w:val="22"/>
          <w:lang w:val="es-ES_tradnl"/>
        </w:rPr>
        <w:t xml:space="preserve">” </w:t>
      </w:r>
      <w:r w:rsidRPr="00B80FFF">
        <w:rPr>
          <w:rFonts w:ascii="Bookman Old Style" w:hAnsi="Bookman Old Style" w:cs="Arial"/>
          <w:color w:val="000000"/>
          <w:sz w:val="22"/>
          <w:szCs w:val="22"/>
          <w:lang w:val="es-ES_tradnl"/>
        </w:rPr>
        <w:t>(</w:t>
      </w:r>
      <w:r w:rsidR="00044CA3" w:rsidRPr="00B80FFF">
        <w:rPr>
          <w:rFonts w:ascii="Bookman Old Style" w:hAnsi="Bookman Old Style" w:cs="Arial"/>
          <w:color w:val="000000"/>
          <w:sz w:val="22"/>
          <w:szCs w:val="22"/>
          <w:lang w:val="es-ES_tradnl"/>
        </w:rPr>
        <w:t>negrilla y subrayado fuera de texto</w:t>
      </w:r>
      <w:r w:rsidRPr="00B80FFF">
        <w:rPr>
          <w:rFonts w:ascii="Bookman Old Style" w:hAnsi="Bookman Old Style" w:cs="Arial"/>
          <w:color w:val="000000"/>
          <w:sz w:val="22"/>
          <w:szCs w:val="22"/>
          <w:lang w:val="es-ES_tradnl"/>
        </w:rPr>
        <w:t>).</w:t>
      </w:r>
    </w:p>
    <w:p w14:paraId="6E0D816C" w14:textId="5E82A0A7" w:rsidR="00265B1E" w:rsidRPr="00B80FFF" w:rsidRDefault="00265B1E" w:rsidP="008F2AD1">
      <w:pPr>
        <w:ind w:left="1134"/>
        <w:jc w:val="both"/>
        <w:rPr>
          <w:rFonts w:ascii="Bookman Old Style" w:hAnsi="Bookman Old Style" w:cs="Arial"/>
          <w:color w:val="000000"/>
          <w:sz w:val="22"/>
          <w:szCs w:val="22"/>
          <w:lang w:val="es-ES_tradnl"/>
        </w:rPr>
      </w:pPr>
    </w:p>
    <w:p w14:paraId="545A000E" w14:textId="5B0FB112" w:rsidR="00265B1E" w:rsidRPr="00B80FFF" w:rsidRDefault="00F77504" w:rsidP="008F2AD1">
      <w:pPr>
        <w:ind w:left="1134"/>
        <w:jc w:val="both"/>
        <w:rPr>
          <w:rFonts w:ascii="Bookman Old Style" w:hAnsi="Bookman Old Style" w:cs="Arial"/>
          <w:color w:val="000000"/>
          <w:sz w:val="22"/>
          <w:szCs w:val="22"/>
          <w:lang w:val="es-ES_tradnl"/>
        </w:rPr>
      </w:pPr>
      <w:r w:rsidRPr="00B80FFF">
        <w:rPr>
          <w:rFonts w:ascii="Bookman Old Style" w:hAnsi="Bookman Old Style" w:cs="Arial"/>
          <w:i/>
          <w:color w:val="000000"/>
          <w:sz w:val="22"/>
          <w:szCs w:val="22"/>
          <w:lang w:val="es-ES_tradnl"/>
        </w:rPr>
        <w:t>“</w:t>
      </w:r>
      <w:r w:rsidR="00265B1E" w:rsidRPr="00B80FFF">
        <w:rPr>
          <w:rFonts w:ascii="Bookman Old Style" w:hAnsi="Bookman Old Style" w:cs="Arial"/>
          <w:i/>
          <w:color w:val="000000"/>
          <w:sz w:val="22"/>
          <w:szCs w:val="22"/>
          <w:lang w:val="es-ES_tradnl"/>
        </w:rPr>
        <w:t xml:space="preserve">En consecuencia, la Corte ordenará al Gobierno nacional que </w:t>
      </w:r>
      <w:r w:rsidR="00265B1E" w:rsidRPr="00B80FFF">
        <w:rPr>
          <w:rFonts w:ascii="Bookman Old Style" w:hAnsi="Bookman Old Style" w:cs="Arial"/>
          <w:i/>
          <w:color w:val="000000"/>
          <w:sz w:val="22"/>
          <w:szCs w:val="22"/>
          <w:u w:val="single"/>
          <w:lang w:val="es-ES_tradnl"/>
        </w:rPr>
        <w:t>ejerza la tutoría y representación legal de los derechos del río</w:t>
      </w:r>
      <w:r w:rsidR="00265B1E" w:rsidRPr="00B80FFF">
        <w:rPr>
          <w:rFonts w:ascii="Bookman Old Style" w:hAnsi="Bookman Old Style" w:cs="Arial"/>
          <w:i/>
          <w:color w:val="000000"/>
          <w:sz w:val="22"/>
          <w:szCs w:val="22"/>
          <w:lang w:val="es-ES_tradnl"/>
        </w:rPr>
        <w:t xml:space="preserve"> (a través de la institución que el Presidente de la República designe, que bien podría ser el Ministerio de Ambiente) </w:t>
      </w:r>
      <w:r w:rsidR="00265B1E" w:rsidRPr="00B80FFF">
        <w:rPr>
          <w:rFonts w:ascii="Bookman Old Style" w:hAnsi="Bookman Old Style" w:cs="Arial"/>
          <w:i/>
          <w:color w:val="000000"/>
          <w:sz w:val="22"/>
          <w:szCs w:val="22"/>
          <w:u w:val="single"/>
          <w:lang w:val="es-ES_tradnl"/>
        </w:rPr>
        <w:t>en conjunto con las comunidades étnicas que habitan en la cuenca del río Atrato en Chocó</w:t>
      </w:r>
      <w:r w:rsidR="00265B1E" w:rsidRPr="00B80FFF">
        <w:rPr>
          <w:rFonts w:ascii="Bookman Old Style" w:hAnsi="Bookman Old Style" w:cs="Arial"/>
          <w:i/>
          <w:color w:val="000000"/>
          <w:sz w:val="22"/>
          <w:szCs w:val="22"/>
          <w:lang w:val="es-ES_tradnl"/>
        </w:rPr>
        <w:t>; de esta forma, el río Atrato y su cuenca -en adelante- estarán representados por un miembro de las comunidades accionantes y un delegado del Gobierno colombiano, quienes serán los guardianes del río. Con este propósito, el Gobierno, en cabeza del Presidente de la República, deberá realizar la designación de su representante dentro del mes siguiente a la notificación de esta sentencia. En ese mismo período de tiempo las comunidades accionantes deberán escoger a su representante.</w:t>
      </w:r>
      <w:r w:rsidR="003A6EAE" w:rsidRPr="00B80FFF">
        <w:rPr>
          <w:rFonts w:ascii="Bookman Old Style" w:hAnsi="Bookman Old Style" w:cs="Arial"/>
          <w:i/>
          <w:color w:val="000000"/>
          <w:sz w:val="22"/>
          <w:szCs w:val="22"/>
          <w:lang w:val="es-ES_tradnl"/>
        </w:rPr>
        <w:t xml:space="preserve">” </w:t>
      </w:r>
      <w:r w:rsidR="003A6EAE" w:rsidRPr="00B80FFF">
        <w:rPr>
          <w:rFonts w:ascii="Bookman Old Style" w:hAnsi="Bookman Old Style" w:cs="Arial"/>
          <w:color w:val="000000"/>
          <w:sz w:val="22"/>
          <w:szCs w:val="22"/>
          <w:lang w:val="es-ES_tradnl"/>
        </w:rPr>
        <w:t>(subrayado fuera de texto)</w:t>
      </w:r>
    </w:p>
    <w:p w14:paraId="4E8E34BB" w14:textId="4CCB5F54" w:rsidR="008C2DD2" w:rsidRPr="00B80FFF" w:rsidRDefault="008C2DD2" w:rsidP="008F2AD1">
      <w:pPr>
        <w:ind w:left="1134"/>
        <w:jc w:val="both"/>
        <w:rPr>
          <w:rFonts w:ascii="Bookman Old Style" w:hAnsi="Bookman Old Style" w:cs="Arial"/>
          <w:i/>
          <w:color w:val="000000"/>
          <w:sz w:val="22"/>
          <w:szCs w:val="22"/>
          <w:lang w:val="es-ES_tradnl"/>
        </w:rPr>
      </w:pPr>
    </w:p>
    <w:p w14:paraId="4BFEB259" w14:textId="0DE11DD1" w:rsidR="008C2DD2" w:rsidRPr="00B80FFF" w:rsidRDefault="008C2DD2" w:rsidP="008F2AD1">
      <w:pPr>
        <w:ind w:left="1134"/>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 xml:space="preserve">“(…) [L]a justicia con la naturaleza debe ser aplicada más allá del escenario humano y </w:t>
      </w:r>
      <w:r w:rsidRPr="00B80FFF">
        <w:rPr>
          <w:rFonts w:ascii="Bookman Old Style" w:hAnsi="Bookman Old Style" w:cs="Arial"/>
          <w:b/>
          <w:i/>
          <w:color w:val="000000"/>
          <w:sz w:val="22"/>
          <w:szCs w:val="22"/>
          <w:lang w:val="es-ES_tradnl"/>
        </w:rPr>
        <w:t>debe permitir que la naturaleza pueda ser sujeto de derechos</w:t>
      </w:r>
      <w:r w:rsidRPr="00B80FFF">
        <w:rPr>
          <w:rFonts w:ascii="Bookman Old Style" w:hAnsi="Bookman Old Style" w:cs="Arial"/>
          <w:i/>
          <w:color w:val="000000"/>
          <w:sz w:val="22"/>
          <w:szCs w:val="22"/>
          <w:lang w:val="es-ES_tradnl"/>
        </w:rPr>
        <w:t xml:space="preserve">. Bajo esta comprensión es que la Sala considera necesario dar </w:t>
      </w:r>
      <w:r w:rsidRPr="00B80FFF">
        <w:rPr>
          <w:rFonts w:ascii="Bookman Old Style" w:hAnsi="Bookman Old Style" w:cs="Arial"/>
          <w:i/>
          <w:color w:val="000000"/>
          <w:sz w:val="22"/>
          <w:szCs w:val="22"/>
          <w:u w:val="single"/>
          <w:lang w:val="es-ES_tradnl"/>
        </w:rPr>
        <w:t>un paso adelante en la jurisprudencia hacia la protección constitucional de una de nuestras fuentes de biodiversidad más importantes: el río Atrato</w:t>
      </w:r>
      <w:r w:rsidRPr="00B80FFF">
        <w:rPr>
          <w:rFonts w:ascii="Bookman Old Style" w:hAnsi="Bookman Old Style" w:cs="Arial"/>
          <w:i/>
          <w:color w:val="000000"/>
          <w:sz w:val="22"/>
          <w:szCs w:val="22"/>
          <w:lang w:val="es-ES_tradnl"/>
        </w:rPr>
        <w:t>. Esta interpretación encuentra plena justificación en el interés superior del medio ambiente que ha sido ampliamente desarrollado por la jurisprudencia constitucional y que está conformado por numerosas cláusulas constitucionales que constitu</w:t>
      </w:r>
      <w:r w:rsidR="00D06DE3" w:rsidRPr="00B80FFF">
        <w:rPr>
          <w:rFonts w:ascii="Bookman Old Style" w:hAnsi="Bookman Old Style" w:cs="Arial"/>
          <w:i/>
          <w:color w:val="000000"/>
          <w:sz w:val="22"/>
          <w:szCs w:val="22"/>
          <w:lang w:val="es-ES_tradnl"/>
        </w:rPr>
        <w:t xml:space="preserve">yen lo que se ha denominado la </w:t>
      </w:r>
      <w:r w:rsidRPr="00B80FFF">
        <w:rPr>
          <w:rFonts w:ascii="Bookman Old Style" w:hAnsi="Bookman Old Style" w:cs="Arial"/>
          <w:i/>
          <w:color w:val="000000"/>
          <w:sz w:val="22"/>
          <w:szCs w:val="22"/>
          <w:lang w:val="es-ES_tradnl"/>
        </w:rPr>
        <w:t>“Constitución Ecológic</w:t>
      </w:r>
      <w:r w:rsidR="009F68BB" w:rsidRPr="00B80FFF">
        <w:rPr>
          <w:rFonts w:ascii="Bookman Old Style" w:hAnsi="Bookman Old Style" w:cs="Arial"/>
          <w:i/>
          <w:color w:val="000000"/>
          <w:sz w:val="22"/>
          <w:szCs w:val="22"/>
          <w:lang w:val="es-ES_tradnl"/>
        </w:rPr>
        <w:t>a” o “Constitución Verde”. Este</w:t>
      </w:r>
      <w:r w:rsidR="005B1EE5" w:rsidRPr="00B80FFF">
        <w:rPr>
          <w:rFonts w:ascii="Bookman Old Style" w:hAnsi="Bookman Old Style" w:cs="Arial"/>
          <w:i/>
          <w:color w:val="000000"/>
          <w:sz w:val="22"/>
          <w:szCs w:val="22"/>
          <w:lang w:val="es-ES_tradnl"/>
        </w:rPr>
        <w:t xml:space="preserve"> </w:t>
      </w:r>
      <w:r w:rsidRPr="00B80FFF">
        <w:rPr>
          <w:rFonts w:ascii="Bookman Old Style" w:hAnsi="Bookman Old Style" w:cs="Arial"/>
          <w:i/>
          <w:color w:val="000000"/>
          <w:sz w:val="22"/>
          <w:szCs w:val="22"/>
          <w:lang w:val="es-ES_tradnl"/>
        </w:rPr>
        <w:t>conjunto</w:t>
      </w:r>
      <w:r w:rsidR="005B1EE5" w:rsidRPr="00B80FFF">
        <w:rPr>
          <w:rFonts w:ascii="Bookman Old Style" w:hAnsi="Bookman Old Style" w:cs="Arial"/>
          <w:i/>
          <w:color w:val="000000"/>
          <w:sz w:val="22"/>
          <w:szCs w:val="22"/>
          <w:lang w:val="es-ES_tradnl"/>
        </w:rPr>
        <w:t xml:space="preserve"> </w:t>
      </w:r>
      <w:r w:rsidRPr="00B80FFF">
        <w:rPr>
          <w:rFonts w:ascii="Bookman Old Style" w:hAnsi="Bookman Old Style" w:cs="Arial"/>
          <w:i/>
          <w:color w:val="000000"/>
          <w:sz w:val="22"/>
          <w:szCs w:val="22"/>
          <w:lang w:val="es-ES_tradnl"/>
        </w:rPr>
        <w:t xml:space="preserve">de </w:t>
      </w:r>
      <w:r w:rsidR="005B1EE5" w:rsidRPr="00B80FFF">
        <w:rPr>
          <w:rFonts w:ascii="Bookman Old Style" w:hAnsi="Bookman Old Style" w:cs="Arial"/>
          <w:i/>
          <w:color w:val="000000"/>
          <w:sz w:val="22"/>
          <w:szCs w:val="22"/>
          <w:lang w:val="es-ES_tradnl"/>
        </w:rPr>
        <w:t>d</w:t>
      </w:r>
      <w:r w:rsidR="001375FB" w:rsidRPr="00B80FFF">
        <w:rPr>
          <w:rFonts w:ascii="Bookman Old Style" w:hAnsi="Bookman Old Style" w:cs="Arial"/>
          <w:i/>
          <w:color w:val="000000"/>
          <w:sz w:val="22"/>
          <w:szCs w:val="22"/>
          <w:lang w:val="es-ES_tradnl"/>
        </w:rPr>
        <w:t xml:space="preserve">isposiciones </w:t>
      </w:r>
      <w:r w:rsidRPr="00B80FFF">
        <w:rPr>
          <w:rFonts w:ascii="Bookman Old Style" w:hAnsi="Bookman Old Style" w:cs="Arial"/>
          <w:i/>
          <w:color w:val="000000"/>
          <w:sz w:val="22"/>
          <w:szCs w:val="22"/>
          <w:lang w:val="es-ES_tradnl"/>
        </w:rPr>
        <w:t>permiten afirmar la trascendencia que tiene el medio ambiente sano y el vínculo de interdependencia con los seres humanos y el Estado”.</w:t>
      </w:r>
      <w:r w:rsidR="001375FB" w:rsidRPr="00B80FFF">
        <w:rPr>
          <w:rFonts w:ascii="Bookman Old Style" w:hAnsi="Bookman Old Style" w:cs="Arial"/>
          <w:i/>
          <w:color w:val="000000"/>
          <w:sz w:val="22"/>
          <w:szCs w:val="22"/>
          <w:lang w:val="es-ES_tradnl"/>
        </w:rPr>
        <w:t xml:space="preserve"> </w:t>
      </w:r>
      <w:r w:rsidR="001375FB" w:rsidRPr="00B80FFF">
        <w:rPr>
          <w:rFonts w:ascii="Bookman Old Style" w:hAnsi="Bookman Old Style" w:cs="Arial"/>
          <w:color w:val="000000"/>
          <w:sz w:val="22"/>
          <w:szCs w:val="22"/>
          <w:lang w:val="es-ES_tradnl"/>
        </w:rPr>
        <w:t>(</w:t>
      </w:r>
      <w:r w:rsidR="005B1EE5" w:rsidRPr="00B80FFF">
        <w:rPr>
          <w:rFonts w:ascii="Bookman Old Style" w:hAnsi="Bookman Old Style" w:cs="Arial"/>
          <w:color w:val="000000"/>
          <w:sz w:val="22"/>
          <w:szCs w:val="22"/>
          <w:lang w:val="es-ES_tradnl"/>
        </w:rPr>
        <w:t>negrilla y subrayado fuera de texto</w:t>
      </w:r>
      <w:r w:rsidR="001375FB" w:rsidRPr="00B80FFF">
        <w:rPr>
          <w:rFonts w:ascii="Bookman Old Style" w:hAnsi="Bookman Old Style" w:cs="Arial"/>
          <w:color w:val="000000"/>
          <w:sz w:val="22"/>
          <w:szCs w:val="22"/>
          <w:lang w:val="es-ES_tradnl"/>
        </w:rPr>
        <w:t>).</w:t>
      </w:r>
    </w:p>
    <w:p w14:paraId="050CD89A" w14:textId="77777777" w:rsidR="008C2DD2" w:rsidRPr="00B80FFF" w:rsidRDefault="008C2DD2" w:rsidP="008F2AD1">
      <w:pPr>
        <w:ind w:left="1134"/>
        <w:jc w:val="both"/>
        <w:rPr>
          <w:rFonts w:ascii="Bookman Old Style" w:hAnsi="Bookman Old Style" w:cs="Arial"/>
          <w:i/>
          <w:color w:val="000000"/>
          <w:sz w:val="22"/>
          <w:szCs w:val="22"/>
          <w:lang w:val="es-ES_tradnl"/>
        </w:rPr>
      </w:pPr>
    </w:p>
    <w:p w14:paraId="3114EF29" w14:textId="3709EFD6" w:rsidR="008C2DD2" w:rsidRPr="00B80FFF" w:rsidRDefault="008C2DD2" w:rsidP="008F2AD1">
      <w:pPr>
        <w:ind w:left="1134"/>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 xml:space="preserve">“De lo expuesto anteriormente </w:t>
      </w:r>
      <w:r w:rsidRPr="00B80FFF">
        <w:rPr>
          <w:rFonts w:ascii="Bookman Old Style" w:hAnsi="Bookman Old Style" w:cs="Arial"/>
          <w:b/>
          <w:i/>
          <w:color w:val="000000"/>
          <w:sz w:val="22"/>
          <w:szCs w:val="22"/>
          <w:lang w:val="es-ES_tradnl"/>
        </w:rPr>
        <w:t>se derivan una serie de obligaciones de protección y garantía del medio ambiente a cargo del Estado</w:t>
      </w:r>
      <w:r w:rsidRPr="00B80FFF">
        <w:rPr>
          <w:rFonts w:ascii="Bookman Old Style" w:hAnsi="Bookman Old Style" w:cs="Arial"/>
          <w:i/>
          <w:color w:val="000000"/>
          <w:sz w:val="22"/>
          <w:szCs w:val="22"/>
          <w:lang w:val="es-ES_tradnl"/>
        </w:rPr>
        <w:t xml:space="preserve"> quien es el primer responsable por su </w:t>
      </w:r>
      <w:r w:rsidRPr="00B80FFF">
        <w:rPr>
          <w:rFonts w:ascii="Bookman Old Style" w:hAnsi="Bookman Old Style" w:cs="Arial"/>
          <w:b/>
          <w:i/>
          <w:color w:val="000000"/>
          <w:sz w:val="22"/>
          <w:szCs w:val="22"/>
          <w:lang w:val="es-ES_tradnl"/>
        </w:rPr>
        <w:t>amparo, mantenimiento y conservación</w:t>
      </w:r>
      <w:r w:rsidRPr="00B80FFF">
        <w:rPr>
          <w:rFonts w:ascii="Bookman Old Style" w:hAnsi="Bookman Old Style" w:cs="Arial"/>
          <w:i/>
          <w:color w:val="000000"/>
          <w:sz w:val="22"/>
          <w:szCs w:val="22"/>
          <w:lang w:val="es-ES_tradnl"/>
        </w:rPr>
        <w:t xml:space="preserve">, que debe materializar a través de políticas públicas </w:t>
      </w:r>
      <w:r w:rsidRPr="00B80FFF">
        <w:rPr>
          <w:rFonts w:ascii="Bookman Old Style" w:hAnsi="Bookman Old Style" w:cs="Arial"/>
          <w:i/>
          <w:color w:val="000000"/>
          <w:sz w:val="22"/>
          <w:szCs w:val="22"/>
          <w:lang w:val="es-ES_tradnl"/>
        </w:rPr>
        <w:lastRenderedPageBreak/>
        <w:t xml:space="preserve">ambientales responsables (gobernanza sostenible), la expedición de documentos CONPES, de legislación en la materia y de Planes Nacionales de Desarrollo, entre otros; por supuesto, sin perjuicio del </w:t>
      </w:r>
      <w:r w:rsidRPr="00B80FFF">
        <w:rPr>
          <w:rFonts w:ascii="Bookman Old Style" w:hAnsi="Bookman Old Style" w:cs="Arial"/>
          <w:b/>
          <w:i/>
          <w:color w:val="000000"/>
          <w:sz w:val="22"/>
          <w:szCs w:val="22"/>
          <w:lang w:val="es-ES_tradnl"/>
        </w:rPr>
        <w:t>deber de protección y cuidado que también le asiste a la sociedad civil y a las propias comunidades</w:t>
      </w:r>
      <w:r w:rsidRPr="00B80FFF">
        <w:rPr>
          <w:rFonts w:ascii="Bookman Old Style" w:hAnsi="Bookman Old Style" w:cs="Arial"/>
          <w:i/>
          <w:color w:val="000000"/>
          <w:sz w:val="22"/>
          <w:szCs w:val="22"/>
          <w:lang w:val="es-ES_tradnl"/>
        </w:rPr>
        <w:t xml:space="preserve"> de </w:t>
      </w:r>
      <w:r w:rsidRPr="00B80FFF">
        <w:rPr>
          <w:rFonts w:ascii="Bookman Old Style" w:hAnsi="Bookman Old Style" w:cs="Arial"/>
          <w:b/>
          <w:i/>
          <w:color w:val="000000"/>
          <w:sz w:val="22"/>
          <w:szCs w:val="22"/>
          <w:lang w:val="es-ES_tradnl"/>
        </w:rPr>
        <w:t>cuidar</w:t>
      </w:r>
      <w:r w:rsidRPr="00B80FFF">
        <w:rPr>
          <w:rFonts w:ascii="Bookman Old Style" w:hAnsi="Bookman Old Style" w:cs="Arial"/>
          <w:i/>
          <w:color w:val="000000"/>
          <w:sz w:val="22"/>
          <w:szCs w:val="22"/>
          <w:lang w:val="es-ES_tradnl"/>
        </w:rPr>
        <w:t xml:space="preserve"> los recursos naturales y la biodiversidad. En este sentido la Sala considera pertinente hacer un llamado de atención a las comunidades étnicas que habitan la cuenca del río Atrato para que protejan, dentro del ejercicio de sus costumbres, usos y tradiciones, el medio ambiente del cual son sus primeros guardianes </w:t>
      </w:r>
      <w:r w:rsidR="00D87A44" w:rsidRPr="00B80FFF">
        <w:rPr>
          <w:rFonts w:ascii="Bookman Old Style" w:hAnsi="Bookman Old Style" w:cs="Arial"/>
          <w:i/>
          <w:color w:val="000000"/>
          <w:sz w:val="22"/>
          <w:szCs w:val="22"/>
          <w:lang w:val="es-ES_tradnl"/>
        </w:rPr>
        <w:t xml:space="preserve">y responsables </w:t>
      </w:r>
      <w:r w:rsidR="00D87A44" w:rsidRPr="00B80FFF">
        <w:rPr>
          <w:rFonts w:ascii="Bookman Old Style" w:hAnsi="Bookman Old Style" w:cs="Arial"/>
          <w:color w:val="000000"/>
          <w:sz w:val="22"/>
          <w:szCs w:val="22"/>
          <w:lang w:val="es-ES_tradnl"/>
        </w:rPr>
        <w:t>(…)</w:t>
      </w:r>
      <w:r w:rsidR="00D87A44" w:rsidRPr="00B80FFF">
        <w:rPr>
          <w:rFonts w:ascii="Bookman Old Style" w:hAnsi="Bookman Old Style" w:cs="Arial"/>
          <w:i/>
          <w:color w:val="000000"/>
          <w:sz w:val="22"/>
          <w:szCs w:val="22"/>
          <w:lang w:val="es-ES_tradnl"/>
        </w:rPr>
        <w:t>”  (</w:t>
      </w:r>
      <w:r w:rsidR="00D87A44" w:rsidRPr="00B80FFF">
        <w:rPr>
          <w:rFonts w:ascii="Bookman Old Style" w:hAnsi="Bookman Old Style" w:cs="Arial"/>
          <w:color w:val="000000"/>
          <w:sz w:val="22"/>
          <w:szCs w:val="22"/>
          <w:lang w:val="es-ES_tradnl"/>
        </w:rPr>
        <w:t>negrilla fuera de texto</w:t>
      </w:r>
      <w:r w:rsidRPr="00B80FFF">
        <w:rPr>
          <w:rFonts w:ascii="Bookman Old Style" w:hAnsi="Bookman Old Style" w:cs="Arial"/>
          <w:i/>
          <w:color w:val="000000"/>
          <w:sz w:val="22"/>
          <w:szCs w:val="22"/>
          <w:lang w:val="es-ES_tradnl"/>
        </w:rPr>
        <w:t>).</w:t>
      </w:r>
    </w:p>
    <w:p w14:paraId="2A0CBF9B" w14:textId="77777777" w:rsidR="008D2BF2" w:rsidRPr="00B80FFF" w:rsidRDefault="008D2BF2" w:rsidP="008F2AD1">
      <w:pPr>
        <w:ind w:left="1134"/>
        <w:jc w:val="both"/>
        <w:rPr>
          <w:rFonts w:ascii="Bookman Old Style" w:hAnsi="Bookman Old Style" w:cs="Arial"/>
          <w:i/>
          <w:color w:val="000000"/>
          <w:sz w:val="22"/>
          <w:szCs w:val="22"/>
          <w:lang w:val="es-ES_tradnl"/>
        </w:rPr>
      </w:pPr>
    </w:p>
    <w:p w14:paraId="4C287391" w14:textId="028EF15C" w:rsidR="0023043C" w:rsidRPr="00B80FFF" w:rsidRDefault="0053424E" w:rsidP="008F2AD1">
      <w:pPr>
        <w:ind w:left="1134"/>
        <w:jc w:val="both"/>
        <w:rPr>
          <w:rFonts w:ascii="Bookman Old Style" w:hAnsi="Bookman Old Style" w:cs="Arial"/>
          <w:color w:val="000000"/>
          <w:sz w:val="22"/>
          <w:szCs w:val="22"/>
          <w:lang w:val="es-ES_tradnl"/>
        </w:rPr>
      </w:pPr>
      <w:r w:rsidRPr="00B80FFF">
        <w:rPr>
          <w:rFonts w:ascii="Bookman Old Style" w:hAnsi="Bookman Old Style" w:cs="Arial"/>
          <w:i/>
          <w:color w:val="000000"/>
          <w:sz w:val="22"/>
          <w:szCs w:val="22"/>
          <w:lang w:val="es-ES_tradnl"/>
        </w:rPr>
        <w:t>“</w:t>
      </w:r>
      <w:r w:rsidRPr="00B80FFF">
        <w:rPr>
          <w:rFonts w:ascii="Bookman Old Style" w:hAnsi="Bookman Old Style" w:cs="Arial"/>
          <w:color w:val="000000"/>
          <w:sz w:val="22"/>
          <w:szCs w:val="22"/>
          <w:lang w:val="es-ES_tradnl"/>
        </w:rPr>
        <w:t xml:space="preserve">(…) </w:t>
      </w:r>
      <w:r w:rsidR="008D2BF2" w:rsidRPr="00B80FFF">
        <w:rPr>
          <w:rFonts w:ascii="Bookman Old Style" w:hAnsi="Bookman Old Style" w:cs="Arial"/>
          <w:i/>
          <w:color w:val="000000"/>
          <w:sz w:val="22"/>
          <w:szCs w:val="22"/>
          <w:lang w:val="es-ES_tradnl"/>
        </w:rPr>
        <w:t>En este contexto, para la Sala resulta necesario avanzar en la interpretación del derecho aplicable y en las formas de protección de los derechos fundamentales y sus sujetos, debido al gran grado de degradación y amenaza en que encontró a la cuenca del río Atrato. Por fortuna, a nivel internac</w:t>
      </w:r>
      <w:r w:rsidR="00780DAA" w:rsidRPr="00B80FFF">
        <w:rPr>
          <w:rFonts w:ascii="Bookman Old Style" w:hAnsi="Bookman Old Style" w:cs="Arial"/>
          <w:i/>
          <w:color w:val="000000"/>
          <w:sz w:val="22"/>
          <w:szCs w:val="22"/>
          <w:lang w:val="es-ES_tradnl"/>
        </w:rPr>
        <w:t xml:space="preserve">ional (…) </w:t>
      </w:r>
      <w:r w:rsidR="008D2BF2" w:rsidRPr="00B80FFF">
        <w:rPr>
          <w:rFonts w:ascii="Bookman Old Style" w:hAnsi="Bookman Old Style" w:cs="Arial"/>
          <w:i/>
          <w:color w:val="000000"/>
          <w:sz w:val="22"/>
          <w:szCs w:val="22"/>
          <w:lang w:val="es-ES_tradnl"/>
        </w:rPr>
        <w:t xml:space="preserve">se ha venido desarrollando un nuevo enfoque jurídico denominado </w:t>
      </w:r>
      <w:r w:rsidR="008D2BF2" w:rsidRPr="00B80FFF">
        <w:rPr>
          <w:rFonts w:ascii="Bookman Old Style" w:hAnsi="Bookman Old Style" w:cs="Arial"/>
          <w:b/>
          <w:i/>
          <w:color w:val="000000"/>
          <w:sz w:val="22"/>
          <w:szCs w:val="22"/>
          <w:lang w:val="es-ES_tradnl"/>
        </w:rPr>
        <w:t>derechos bioculturales</w:t>
      </w:r>
      <w:r w:rsidR="008D2BF2" w:rsidRPr="00B80FFF">
        <w:rPr>
          <w:rFonts w:ascii="Bookman Old Style" w:hAnsi="Bookman Old Style" w:cs="Arial"/>
          <w:i/>
          <w:color w:val="000000"/>
          <w:sz w:val="22"/>
          <w:szCs w:val="22"/>
          <w:lang w:val="es-ES_tradnl"/>
        </w:rPr>
        <w:t xml:space="preserve">, cuya premisa central es la relación de profunda unidad e interdependencia entre naturaleza y especie humana, y que tiene como consecuencia un nuevo entendimiento socio-jurídico en el que la </w:t>
      </w:r>
      <w:r w:rsidR="008D2BF2" w:rsidRPr="00B80FFF">
        <w:rPr>
          <w:rFonts w:ascii="Bookman Old Style" w:hAnsi="Bookman Old Style" w:cs="Arial"/>
          <w:i/>
          <w:color w:val="000000"/>
          <w:sz w:val="22"/>
          <w:szCs w:val="22"/>
          <w:u w:val="single"/>
          <w:lang w:val="es-ES_tradnl"/>
        </w:rPr>
        <w:t>naturaleza y su entorno</w:t>
      </w:r>
      <w:r w:rsidR="008D2BF2" w:rsidRPr="00B80FFF">
        <w:rPr>
          <w:rFonts w:ascii="Bookman Old Style" w:hAnsi="Bookman Old Style" w:cs="Arial"/>
          <w:i/>
          <w:color w:val="000000"/>
          <w:sz w:val="22"/>
          <w:szCs w:val="22"/>
          <w:lang w:val="es-ES_tradnl"/>
        </w:rPr>
        <w:t xml:space="preserve"> deben ser tomados en serio y </w:t>
      </w:r>
      <w:r w:rsidR="008D2BF2" w:rsidRPr="00B80FFF">
        <w:rPr>
          <w:rFonts w:ascii="Bookman Old Style" w:hAnsi="Bookman Old Style" w:cs="Arial"/>
          <w:i/>
          <w:color w:val="000000"/>
          <w:sz w:val="22"/>
          <w:szCs w:val="22"/>
          <w:u w:val="single"/>
          <w:lang w:val="es-ES_tradnl"/>
        </w:rPr>
        <w:t>con plenitud de derechos</w:t>
      </w:r>
      <w:r w:rsidR="008D2BF2" w:rsidRPr="00B80FFF">
        <w:rPr>
          <w:rFonts w:ascii="Bookman Old Style" w:hAnsi="Bookman Old Style" w:cs="Arial"/>
          <w:i/>
          <w:color w:val="000000"/>
          <w:sz w:val="22"/>
          <w:szCs w:val="22"/>
          <w:lang w:val="es-ES_tradnl"/>
        </w:rPr>
        <w:t xml:space="preserve">. Esto es, como </w:t>
      </w:r>
      <w:r w:rsidR="008D2BF2" w:rsidRPr="00B80FFF">
        <w:rPr>
          <w:rFonts w:ascii="Bookman Old Style" w:hAnsi="Bookman Old Style" w:cs="Arial"/>
          <w:b/>
          <w:i/>
          <w:color w:val="000000"/>
          <w:sz w:val="22"/>
          <w:szCs w:val="22"/>
          <w:lang w:val="es-ES_tradnl"/>
        </w:rPr>
        <w:t>sujetos de derechos</w:t>
      </w:r>
      <w:r w:rsidR="008D2BF2" w:rsidRPr="00B80FFF">
        <w:rPr>
          <w:rFonts w:ascii="Bookman Old Style" w:hAnsi="Bookman Old Style" w:cs="Arial"/>
          <w:i/>
          <w:color w:val="000000"/>
          <w:sz w:val="22"/>
          <w:szCs w:val="22"/>
          <w:lang w:val="es-ES_tradnl"/>
        </w:rPr>
        <w:t>.</w:t>
      </w:r>
      <w:r w:rsidR="002B63D7" w:rsidRPr="00B80FFF">
        <w:rPr>
          <w:rFonts w:ascii="Bookman Old Style" w:hAnsi="Bookman Old Style" w:cs="Arial"/>
          <w:i/>
          <w:color w:val="000000"/>
          <w:sz w:val="22"/>
          <w:szCs w:val="22"/>
          <w:lang w:val="es-ES_tradnl"/>
        </w:rPr>
        <w:t xml:space="preserve"> </w:t>
      </w:r>
      <w:r w:rsidR="001574C5" w:rsidRPr="00B80FFF">
        <w:rPr>
          <w:rFonts w:ascii="Bookman Old Style" w:hAnsi="Bookman Old Style" w:cs="Arial"/>
          <w:color w:val="000000"/>
          <w:sz w:val="22"/>
          <w:szCs w:val="22"/>
          <w:lang w:val="es-ES_tradnl"/>
        </w:rPr>
        <w:t>(</w:t>
      </w:r>
      <w:r w:rsidR="00D56B77" w:rsidRPr="00B80FFF">
        <w:rPr>
          <w:rFonts w:ascii="Bookman Old Style" w:hAnsi="Bookman Old Style" w:cs="Arial"/>
          <w:color w:val="000000"/>
          <w:sz w:val="22"/>
          <w:szCs w:val="22"/>
          <w:lang w:val="es-ES_tradnl"/>
        </w:rPr>
        <w:t>negrilla y subrayado fuera de texto</w:t>
      </w:r>
      <w:r w:rsidR="001574C5" w:rsidRPr="00B80FFF">
        <w:rPr>
          <w:rFonts w:ascii="Bookman Old Style" w:hAnsi="Bookman Old Style" w:cs="Arial"/>
          <w:color w:val="000000"/>
          <w:sz w:val="22"/>
          <w:szCs w:val="22"/>
          <w:lang w:val="es-ES_tradnl"/>
        </w:rPr>
        <w:t>)</w:t>
      </w:r>
    </w:p>
    <w:p w14:paraId="5E6AEC6C" w14:textId="153EACCB" w:rsidR="00F93C14" w:rsidRPr="00B80FFF" w:rsidRDefault="00F93C14" w:rsidP="008F2AD1">
      <w:pPr>
        <w:ind w:left="284"/>
        <w:jc w:val="both"/>
        <w:rPr>
          <w:rFonts w:ascii="Bookman Old Style" w:hAnsi="Bookman Old Style" w:cs="Arial"/>
          <w:color w:val="000000"/>
          <w:sz w:val="22"/>
          <w:szCs w:val="22"/>
          <w:lang w:val="es-ES_tradnl"/>
        </w:rPr>
      </w:pPr>
    </w:p>
    <w:p w14:paraId="0F4ECDFA" w14:textId="598F80BE" w:rsidR="00620038" w:rsidRPr="00B80FFF" w:rsidRDefault="00620038"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 xml:space="preserve">Sentencia </w:t>
      </w:r>
      <w:r w:rsidR="00CF0A83" w:rsidRPr="00B80FFF">
        <w:rPr>
          <w:rFonts w:ascii="Bookman Old Style" w:hAnsi="Bookman Old Style"/>
          <w:b/>
          <w:bCs/>
          <w:sz w:val="22"/>
          <w:szCs w:val="22"/>
        </w:rPr>
        <w:t>AHC4806</w:t>
      </w:r>
      <w:r w:rsidR="006B364F" w:rsidRPr="00B80FFF">
        <w:rPr>
          <w:rFonts w:ascii="Bookman Old Style" w:hAnsi="Bookman Old Style"/>
          <w:b/>
          <w:bCs/>
          <w:sz w:val="22"/>
          <w:szCs w:val="22"/>
        </w:rPr>
        <w:t>– 2017</w:t>
      </w:r>
      <w:r w:rsidRPr="00B80FFF">
        <w:rPr>
          <w:rFonts w:ascii="Bookman Old Style" w:hAnsi="Bookman Old Style"/>
          <w:b/>
          <w:bCs/>
          <w:sz w:val="22"/>
          <w:szCs w:val="22"/>
        </w:rPr>
        <w:t xml:space="preserve"> – </w:t>
      </w:r>
      <w:r w:rsidR="00C07446" w:rsidRPr="00B80FFF">
        <w:rPr>
          <w:rFonts w:ascii="Bookman Old Style" w:hAnsi="Bookman Old Style"/>
          <w:b/>
          <w:bCs/>
          <w:sz w:val="22"/>
          <w:szCs w:val="22"/>
        </w:rPr>
        <w:t>Oso de anteojos</w:t>
      </w:r>
      <w:r w:rsidR="007C02F8" w:rsidRPr="00B80FFF">
        <w:rPr>
          <w:rStyle w:val="Refdenotaalpie"/>
          <w:rFonts w:ascii="Bookman Old Style" w:hAnsi="Bookman Old Style"/>
          <w:b/>
          <w:bCs/>
          <w:sz w:val="22"/>
          <w:szCs w:val="22"/>
        </w:rPr>
        <w:footnoteReference w:id="27"/>
      </w:r>
    </w:p>
    <w:p w14:paraId="79840A50" w14:textId="77777777" w:rsidR="00620038" w:rsidRPr="00B80FFF" w:rsidRDefault="00620038" w:rsidP="008F2AD1">
      <w:pPr>
        <w:jc w:val="both"/>
        <w:rPr>
          <w:rFonts w:ascii="Bookman Old Style" w:hAnsi="Bookman Old Style"/>
          <w:bCs/>
          <w:sz w:val="22"/>
          <w:szCs w:val="22"/>
        </w:rPr>
      </w:pPr>
    </w:p>
    <w:p w14:paraId="00214C63" w14:textId="3E3DA958" w:rsidR="00E1107B" w:rsidRPr="00B80FFF" w:rsidRDefault="00620038" w:rsidP="008F2AD1">
      <w:pPr>
        <w:jc w:val="both"/>
        <w:rPr>
          <w:rFonts w:ascii="Bookman Old Style" w:hAnsi="Bookman Old Style"/>
          <w:bCs/>
          <w:sz w:val="22"/>
          <w:szCs w:val="22"/>
        </w:rPr>
      </w:pPr>
      <w:r w:rsidRPr="00B80FFF">
        <w:rPr>
          <w:rFonts w:ascii="Bookman Old Style" w:hAnsi="Bookman Old Style"/>
          <w:bCs/>
          <w:sz w:val="22"/>
          <w:szCs w:val="22"/>
        </w:rPr>
        <w:t>Por su parte, la Corte Suprema de Justicia</w:t>
      </w:r>
      <w:r w:rsidR="00AC1AF9" w:rsidRPr="00B80FFF">
        <w:rPr>
          <w:rFonts w:ascii="Bookman Old Style" w:hAnsi="Bookman Old Style"/>
          <w:bCs/>
          <w:sz w:val="22"/>
          <w:szCs w:val="22"/>
        </w:rPr>
        <w:t xml:space="preserve"> </w:t>
      </w:r>
      <w:r w:rsidR="00632D5E" w:rsidRPr="00B80FFF">
        <w:rPr>
          <w:rFonts w:ascii="Bookman Old Style" w:hAnsi="Bookman Old Style"/>
          <w:bCs/>
          <w:sz w:val="22"/>
          <w:szCs w:val="22"/>
        </w:rPr>
        <w:t xml:space="preserve">en </w:t>
      </w:r>
      <w:r w:rsidR="00A817E6" w:rsidRPr="00B80FFF">
        <w:rPr>
          <w:rFonts w:ascii="Bookman Old Style" w:hAnsi="Bookman Old Style"/>
          <w:bCs/>
          <w:sz w:val="22"/>
          <w:szCs w:val="22"/>
        </w:rPr>
        <w:t xml:space="preserve">la decisión de la impugnación frente a sentencia judicial dentro del </w:t>
      </w:r>
      <w:r w:rsidR="00A817E6" w:rsidRPr="00B80FFF">
        <w:rPr>
          <w:rFonts w:ascii="Bookman Old Style" w:hAnsi="Bookman Old Style"/>
          <w:bCs/>
          <w:i/>
          <w:sz w:val="22"/>
          <w:szCs w:val="22"/>
        </w:rPr>
        <w:t>hábeas corpus</w:t>
      </w:r>
      <w:r w:rsidR="00A817E6" w:rsidRPr="00B80FFF">
        <w:rPr>
          <w:rFonts w:ascii="Bookman Old Style" w:hAnsi="Bookman Old Style"/>
          <w:bCs/>
          <w:sz w:val="22"/>
          <w:szCs w:val="22"/>
        </w:rPr>
        <w:t xml:space="preserve"> promovido a favor del oso de anteojos de nombre “</w:t>
      </w:r>
      <w:r w:rsidR="00A817E6" w:rsidRPr="00B80FFF">
        <w:rPr>
          <w:rFonts w:ascii="Bookman Old Style" w:hAnsi="Bookman Old Style"/>
          <w:bCs/>
          <w:i/>
          <w:sz w:val="22"/>
          <w:szCs w:val="22"/>
        </w:rPr>
        <w:t>chucho</w:t>
      </w:r>
      <w:r w:rsidR="00A817E6" w:rsidRPr="00B80FFF">
        <w:rPr>
          <w:rFonts w:ascii="Bookman Old Style" w:hAnsi="Bookman Old Style"/>
          <w:bCs/>
          <w:sz w:val="22"/>
          <w:szCs w:val="22"/>
        </w:rPr>
        <w:t xml:space="preserve">”, </w:t>
      </w:r>
      <w:r w:rsidR="00A721F3" w:rsidRPr="00B80FFF">
        <w:rPr>
          <w:rFonts w:ascii="Bookman Old Style" w:hAnsi="Bookman Old Style"/>
          <w:bCs/>
          <w:sz w:val="22"/>
          <w:szCs w:val="22"/>
        </w:rPr>
        <w:t xml:space="preserve">aunque no lo </w:t>
      </w:r>
      <w:r w:rsidR="0092378C" w:rsidRPr="00B80FFF">
        <w:rPr>
          <w:rFonts w:ascii="Bookman Old Style" w:hAnsi="Bookman Old Style"/>
          <w:bCs/>
          <w:sz w:val="22"/>
          <w:szCs w:val="22"/>
        </w:rPr>
        <w:t xml:space="preserve">reconoció como </w:t>
      </w:r>
      <w:r w:rsidR="00AC1AF9" w:rsidRPr="00B80FFF">
        <w:rPr>
          <w:rFonts w:ascii="Bookman Old Style" w:hAnsi="Bookman Old Style"/>
          <w:bCs/>
          <w:sz w:val="22"/>
          <w:szCs w:val="22"/>
        </w:rPr>
        <w:t xml:space="preserve">sujeto de </w:t>
      </w:r>
      <w:r w:rsidR="00F5243B" w:rsidRPr="00B80FFF">
        <w:rPr>
          <w:rFonts w:ascii="Bookman Old Style" w:hAnsi="Bookman Old Style"/>
          <w:bCs/>
          <w:sz w:val="22"/>
          <w:szCs w:val="22"/>
        </w:rPr>
        <w:t xml:space="preserve">derechos, </w:t>
      </w:r>
      <w:r w:rsidR="00A721F3" w:rsidRPr="00B80FFF">
        <w:rPr>
          <w:rFonts w:ascii="Bookman Old Style" w:hAnsi="Bookman Old Style"/>
          <w:bCs/>
          <w:sz w:val="22"/>
          <w:szCs w:val="22"/>
        </w:rPr>
        <w:t xml:space="preserve">se pronunció de la </w:t>
      </w:r>
      <w:r w:rsidR="0092378C" w:rsidRPr="00B80FFF">
        <w:rPr>
          <w:rFonts w:ascii="Bookman Old Style" w:hAnsi="Bookman Old Style"/>
          <w:bCs/>
          <w:sz w:val="22"/>
          <w:szCs w:val="22"/>
        </w:rPr>
        <w:t>siguiente manera:</w:t>
      </w:r>
    </w:p>
    <w:p w14:paraId="428AEBDB" w14:textId="77777777" w:rsidR="00E1107B" w:rsidRPr="00B80FFF" w:rsidRDefault="00E1107B" w:rsidP="008F2AD1">
      <w:pPr>
        <w:pStyle w:val="Prrafodelista"/>
        <w:jc w:val="both"/>
        <w:rPr>
          <w:rFonts w:ascii="Bookman Old Style" w:hAnsi="Bookman Old Style"/>
          <w:bCs/>
          <w:sz w:val="22"/>
          <w:szCs w:val="22"/>
        </w:rPr>
      </w:pPr>
    </w:p>
    <w:p w14:paraId="72A33CB3" w14:textId="065C687F" w:rsidR="00222303" w:rsidRPr="00B80FFF" w:rsidRDefault="007873CF" w:rsidP="00984A26">
      <w:pPr>
        <w:ind w:left="567"/>
        <w:jc w:val="both"/>
        <w:rPr>
          <w:rFonts w:ascii="Bookman Old Style" w:hAnsi="Bookman Old Style"/>
          <w:bCs/>
          <w:sz w:val="22"/>
          <w:szCs w:val="22"/>
        </w:rPr>
      </w:pPr>
      <w:r w:rsidRPr="00B80FFF">
        <w:rPr>
          <w:rFonts w:ascii="Bookman Old Style" w:hAnsi="Bookman Old Style"/>
          <w:bCs/>
          <w:sz w:val="22"/>
          <w:szCs w:val="22"/>
        </w:rPr>
        <w:t>“</w:t>
      </w:r>
      <w:r w:rsidR="00E70BDC" w:rsidRPr="00B80FFF">
        <w:rPr>
          <w:rFonts w:ascii="Bookman Old Style" w:hAnsi="Bookman Old Style"/>
          <w:bCs/>
          <w:sz w:val="22"/>
          <w:szCs w:val="22"/>
        </w:rPr>
        <w:t xml:space="preserve">(…) </w:t>
      </w:r>
      <w:r w:rsidR="002C18D6" w:rsidRPr="00B80FFF">
        <w:rPr>
          <w:rFonts w:ascii="Bookman Old Style" w:hAnsi="Bookman Old Style"/>
          <w:bCs/>
          <w:i/>
          <w:sz w:val="22"/>
          <w:szCs w:val="22"/>
        </w:rPr>
        <w:t xml:space="preserve">Lo expresado implica modificar el concepto de </w:t>
      </w:r>
      <w:r w:rsidR="002C18D6" w:rsidRPr="00B80FFF">
        <w:rPr>
          <w:rFonts w:ascii="Bookman Old Style" w:hAnsi="Bookman Old Style"/>
          <w:bCs/>
          <w:i/>
          <w:sz w:val="22"/>
          <w:szCs w:val="22"/>
          <w:u w:val="single"/>
        </w:rPr>
        <w:t>sujeto de derecho en relación</w:t>
      </w:r>
      <w:r w:rsidR="0029527C" w:rsidRPr="00B80FFF">
        <w:rPr>
          <w:rFonts w:ascii="Bookman Old Style" w:hAnsi="Bookman Old Style"/>
          <w:bCs/>
          <w:i/>
          <w:sz w:val="22"/>
          <w:szCs w:val="22"/>
          <w:u w:val="single"/>
        </w:rPr>
        <w:t xml:space="preserve"> con </w:t>
      </w:r>
      <w:r w:rsidR="0038646D" w:rsidRPr="00B80FFF">
        <w:rPr>
          <w:rFonts w:ascii="Bookman Old Style" w:hAnsi="Bookman Old Style"/>
          <w:bCs/>
          <w:i/>
          <w:sz w:val="22"/>
          <w:szCs w:val="22"/>
          <w:u w:val="single"/>
        </w:rPr>
        <w:t>la naturaleza</w:t>
      </w:r>
      <w:r w:rsidR="0038646D" w:rsidRPr="00B80FFF">
        <w:rPr>
          <w:rFonts w:ascii="Bookman Old Style" w:hAnsi="Bookman Old Style"/>
          <w:bCs/>
          <w:i/>
          <w:sz w:val="22"/>
          <w:szCs w:val="22"/>
        </w:rPr>
        <w:t xml:space="preserve">, flexibilizando </w:t>
      </w:r>
      <w:r w:rsidR="002C18D6" w:rsidRPr="00B80FFF">
        <w:rPr>
          <w:rFonts w:ascii="Bookman Old Style" w:hAnsi="Bookman Old Style"/>
          <w:bCs/>
          <w:i/>
          <w:sz w:val="22"/>
          <w:szCs w:val="22"/>
        </w:rPr>
        <w:t xml:space="preserve">la perspectiva de que, </w:t>
      </w:r>
      <w:r w:rsidR="0038646D" w:rsidRPr="00B80FFF">
        <w:rPr>
          <w:rFonts w:ascii="Bookman Old Style" w:hAnsi="Bookman Old Style"/>
          <w:bCs/>
          <w:i/>
          <w:sz w:val="22"/>
          <w:szCs w:val="22"/>
        </w:rPr>
        <w:t>quien es</w:t>
      </w:r>
      <w:r w:rsidR="002C18D6" w:rsidRPr="00B80FFF">
        <w:rPr>
          <w:rFonts w:ascii="Bookman Old Style" w:hAnsi="Bookman Old Style"/>
          <w:bCs/>
          <w:i/>
          <w:sz w:val="22"/>
          <w:szCs w:val="22"/>
        </w:rPr>
        <w:t xml:space="preserve"> titular d</w:t>
      </w:r>
      <w:r w:rsidR="0038646D" w:rsidRPr="00B80FFF">
        <w:rPr>
          <w:rFonts w:ascii="Bookman Old Style" w:hAnsi="Bookman Old Style"/>
          <w:bCs/>
          <w:i/>
          <w:sz w:val="22"/>
          <w:szCs w:val="22"/>
        </w:rPr>
        <w:t xml:space="preserve">e    derechos correlativamente está </w:t>
      </w:r>
      <w:r w:rsidR="002C18D6" w:rsidRPr="00B80FFF">
        <w:rPr>
          <w:rFonts w:ascii="Bookman Old Style" w:hAnsi="Bookman Old Style"/>
          <w:bCs/>
          <w:i/>
          <w:sz w:val="22"/>
          <w:szCs w:val="22"/>
        </w:rPr>
        <w:t xml:space="preserve">obligado </w:t>
      </w:r>
      <w:r w:rsidR="0038646D" w:rsidRPr="00B80FFF">
        <w:rPr>
          <w:rFonts w:ascii="Bookman Old Style" w:hAnsi="Bookman Old Style"/>
          <w:bCs/>
          <w:i/>
          <w:sz w:val="22"/>
          <w:szCs w:val="22"/>
        </w:rPr>
        <w:t xml:space="preserve">a cumplir </w:t>
      </w:r>
      <w:r w:rsidR="002C18D6" w:rsidRPr="00B80FFF">
        <w:rPr>
          <w:rFonts w:ascii="Bookman Old Style" w:hAnsi="Bookman Old Style"/>
          <w:bCs/>
          <w:i/>
          <w:sz w:val="22"/>
          <w:szCs w:val="22"/>
        </w:rPr>
        <w:t>deberes;</w:t>
      </w:r>
      <w:r w:rsidR="0029527C" w:rsidRPr="00B80FFF">
        <w:rPr>
          <w:i/>
          <w:sz w:val="22"/>
          <w:szCs w:val="22"/>
        </w:rPr>
        <w:t xml:space="preserve"> </w:t>
      </w:r>
      <w:r w:rsidR="0029527C" w:rsidRPr="00B80FFF">
        <w:rPr>
          <w:rFonts w:ascii="Bookman Old Style" w:hAnsi="Bookman Old Style"/>
          <w:bCs/>
          <w:i/>
          <w:sz w:val="22"/>
          <w:szCs w:val="22"/>
        </w:rPr>
        <w:t xml:space="preserve">humanos, </w:t>
      </w:r>
      <w:r w:rsidR="0038646D" w:rsidRPr="00B80FFF">
        <w:rPr>
          <w:rFonts w:ascii="Bookman Old Style" w:hAnsi="Bookman Old Style"/>
          <w:b/>
          <w:bCs/>
          <w:i/>
          <w:sz w:val="22"/>
          <w:szCs w:val="22"/>
        </w:rPr>
        <w:t xml:space="preserve">aun cuando </w:t>
      </w:r>
      <w:r w:rsidR="0029527C" w:rsidRPr="00B80FFF">
        <w:rPr>
          <w:rFonts w:ascii="Bookman Old Style" w:hAnsi="Bookman Old Style"/>
          <w:b/>
          <w:bCs/>
          <w:i/>
          <w:sz w:val="22"/>
          <w:szCs w:val="22"/>
        </w:rPr>
        <w:t xml:space="preserve">son </w:t>
      </w:r>
      <w:r w:rsidR="0038646D" w:rsidRPr="00B80FFF">
        <w:rPr>
          <w:rFonts w:ascii="Bookman Old Style" w:hAnsi="Bookman Old Style"/>
          <w:b/>
          <w:bCs/>
          <w:i/>
          <w:sz w:val="22"/>
          <w:szCs w:val="22"/>
        </w:rPr>
        <w:t xml:space="preserve">sujetos </w:t>
      </w:r>
      <w:r w:rsidR="0029527C" w:rsidRPr="00B80FFF">
        <w:rPr>
          <w:rFonts w:ascii="Bookman Old Style" w:hAnsi="Bookman Old Style"/>
          <w:b/>
          <w:bCs/>
          <w:i/>
          <w:sz w:val="22"/>
          <w:szCs w:val="22"/>
        </w:rPr>
        <w:t xml:space="preserve">de derechos no </w:t>
      </w:r>
      <w:r w:rsidR="0038646D" w:rsidRPr="00B80FFF">
        <w:rPr>
          <w:rFonts w:ascii="Bookman Old Style" w:hAnsi="Bookman Old Style"/>
          <w:b/>
          <w:bCs/>
          <w:i/>
          <w:sz w:val="22"/>
          <w:szCs w:val="22"/>
        </w:rPr>
        <w:t xml:space="preserve">poseen recíprocamente </w:t>
      </w:r>
      <w:r w:rsidR="0029527C" w:rsidRPr="00B80FFF">
        <w:rPr>
          <w:rFonts w:ascii="Bookman Old Style" w:hAnsi="Bookman Old Style"/>
          <w:b/>
          <w:bCs/>
          <w:i/>
          <w:sz w:val="22"/>
          <w:szCs w:val="22"/>
        </w:rPr>
        <w:t>deberes</w:t>
      </w:r>
      <w:r w:rsidR="0029527C" w:rsidRPr="00B80FFF">
        <w:rPr>
          <w:rFonts w:ascii="Bookman Old Style" w:hAnsi="Bookman Old Style"/>
          <w:bCs/>
          <w:i/>
          <w:sz w:val="22"/>
          <w:szCs w:val="22"/>
        </w:rPr>
        <w:t xml:space="preserve">.  En esta órbita, por </w:t>
      </w:r>
      <w:r w:rsidR="00096E59" w:rsidRPr="00B80FFF">
        <w:rPr>
          <w:rFonts w:ascii="Bookman Old Style" w:hAnsi="Bookman Old Style"/>
          <w:bCs/>
          <w:i/>
          <w:sz w:val="22"/>
          <w:szCs w:val="22"/>
        </w:rPr>
        <w:t>t</w:t>
      </w:r>
      <w:r w:rsidR="0029527C" w:rsidRPr="00B80FFF">
        <w:rPr>
          <w:rFonts w:ascii="Bookman Old Style" w:hAnsi="Bookman Old Style"/>
          <w:bCs/>
          <w:i/>
          <w:sz w:val="22"/>
          <w:szCs w:val="22"/>
        </w:rPr>
        <w:t xml:space="preserve">anto, </w:t>
      </w:r>
      <w:r w:rsidR="00096E59" w:rsidRPr="00B80FFF">
        <w:rPr>
          <w:rFonts w:ascii="Bookman Old Style" w:hAnsi="Bookman Old Style"/>
          <w:bCs/>
          <w:i/>
          <w:sz w:val="22"/>
          <w:szCs w:val="22"/>
        </w:rPr>
        <w:t xml:space="preserve">son sujetos </w:t>
      </w:r>
      <w:r w:rsidR="0029527C" w:rsidRPr="00B80FFF">
        <w:rPr>
          <w:rFonts w:ascii="Bookman Old Style" w:hAnsi="Bookman Old Style"/>
          <w:bCs/>
          <w:i/>
          <w:sz w:val="22"/>
          <w:szCs w:val="22"/>
        </w:rPr>
        <w:t>de derechos sin deberes, o en cuanto que</w:t>
      </w:r>
      <w:r w:rsidR="00096E59" w:rsidRPr="00B80FFF">
        <w:rPr>
          <w:rFonts w:ascii="Bookman Old Style" w:hAnsi="Bookman Old Style"/>
          <w:bCs/>
          <w:i/>
          <w:sz w:val="22"/>
          <w:szCs w:val="22"/>
        </w:rPr>
        <w:t xml:space="preserve"> </w:t>
      </w:r>
      <w:r w:rsidR="0029527C" w:rsidRPr="00B80FFF">
        <w:rPr>
          <w:rFonts w:ascii="Bookman Old Style" w:hAnsi="Bookman Old Style"/>
          <w:bCs/>
          <w:i/>
          <w:sz w:val="22"/>
          <w:szCs w:val="22"/>
        </w:rPr>
        <w:t>a</w:t>
      </w:r>
      <w:r w:rsidR="00096E59" w:rsidRPr="00B80FFF">
        <w:rPr>
          <w:rFonts w:ascii="Bookman Old Style" w:hAnsi="Bookman Old Style"/>
          <w:bCs/>
          <w:i/>
          <w:sz w:val="22"/>
          <w:szCs w:val="22"/>
        </w:rPr>
        <w:t xml:space="preserve"> </w:t>
      </w:r>
      <w:r w:rsidR="0029527C" w:rsidRPr="00B80FFF">
        <w:rPr>
          <w:rFonts w:ascii="Bookman Old Style" w:hAnsi="Bookman Old Style"/>
          <w:bCs/>
          <w:i/>
          <w:sz w:val="22"/>
          <w:szCs w:val="22"/>
        </w:rPr>
        <w:t>estos no se les</w:t>
      </w:r>
      <w:r w:rsidR="00096E59" w:rsidRPr="00B80FFF">
        <w:rPr>
          <w:rFonts w:ascii="Bookman Old Style" w:hAnsi="Bookman Old Style"/>
          <w:bCs/>
          <w:i/>
          <w:sz w:val="22"/>
          <w:szCs w:val="22"/>
        </w:rPr>
        <w:t xml:space="preserve"> </w:t>
      </w:r>
      <w:r w:rsidR="0029527C" w:rsidRPr="00B80FFF">
        <w:rPr>
          <w:rFonts w:ascii="Bookman Old Style" w:hAnsi="Bookman Old Style"/>
          <w:bCs/>
          <w:i/>
          <w:sz w:val="22"/>
          <w:szCs w:val="22"/>
        </w:rPr>
        <w:t xml:space="preserve">pueden </w:t>
      </w:r>
      <w:r w:rsidR="00096E59" w:rsidRPr="00B80FFF">
        <w:rPr>
          <w:rFonts w:ascii="Bookman Old Style" w:hAnsi="Bookman Old Style"/>
          <w:bCs/>
          <w:i/>
          <w:sz w:val="22"/>
          <w:szCs w:val="22"/>
        </w:rPr>
        <w:t xml:space="preserve">imponer obligaciones por </w:t>
      </w:r>
      <w:r w:rsidR="0029527C" w:rsidRPr="00B80FFF">
        <w:rPr>
          <w:rFonts w:ascii="Bookman Old Style" w:hAnsi="Bookman Old Style"/>
          <w:bCs/>
          <w:i/>
          <w:sz w:val="22"/>
          <w:szCs w:val="22"/>
        </w:rPr>
        <w:t xml:space="preserve">tratarse precisamente de sujetos </w:t>
      </w:r>
      <w:r w:rsidR="00096E59" w:rsidRPr="00B80FFF">
        <w:rPr>
          <w:rFonts w:ascii="Bookman Old Style" w:hAnsi="Bookman Old Style"/>
          <w:bCs/>
          <w:i/>
          <w:sz w:val="22"/>
          <w:szCs w:val="22"/>
        </w:rPr>
        <w:t xml:space="preserve">de </w:t>
      </w:r>
      <w:r w:rsidR="0029527C" w:rsidRPr="00B80FFF">
        <w:rPr>
          <w:rFonts w:ascii="Bookman Old Style" w:hAnsi="Bookman Old Style"/>
          <w:bCs/>
          <w:i/>
          <w:sz w:val="22"/>
          <w:szCs w:val="22"/>
        </w:rPr>
        <w:t>derecho</w:t>
      </w:r>
      <w:r w:rsidR="00096E59" w:rsidRPr="00B80FFF">
        <w:rPr>
          <w:rFonts w:ascii="Bookman Old Style" w:hAnsi="Bookman Old Style"/>
          <w:bCs/>
          <w:i/>
          <w:sz w:val="22"/>
          <w:szCs w:val="22"/>
        </w:rPr>
        <w:t xml:space="preserve"> </w:t>
      </w:r>
      <w:r w:rsidR="0029527C" w:rsidRPr="00B80FFF">
        <w:rPr>
          <w:rFonts w:ascii="Bookman Old Style" w:hAnsi="Bookman Old Style"/>
          <w:bCs/>
          <w:i/>
          <w:sz w:val="22"/>
          <w:szCs w:val="22"/>
        </w:rPr>
        <w:t xml:space="preserve">sintientes, </w:t>
      </w:r>
      <w:r w:rsidR="00096E59" w:rsidRPr="00B80FFF">
        <w:rPr>
          <w:rFonts w:ascii="Bookman Old Style" w:hAnsi="Bookman Old Style"/>
          <w:bCs/>
          <w:i/>
          <w:sz w:val="22"/>
          <w:szCs w:val="22"/>
        </w:rPr>
        <w:t xml:space="preserve">frente a </w:t>
      </w:r>
      <w:r w:rsidR="0029527C" w:rsidRPr="00B80FFF">
        <w:rPr>
          <w:rFonts w:ascii="Bookman Old Style" w:hAnsi="Bookman Old Style"/>
          <w:bCs/>
          <w:i/>
          <w:sz w:val="22"/>
          <w:szCs w:val="22"/>
        </w:rPr>
        <w:t>quienes</w:t>
      </w:r>
      <w:r w:rsidR="00096E59" w:rsidRPr="00B80FFF">
        <w:rPr>
          <w:rFonts w:ascii="Bookman Old Style" w:hAnsi="Bookman Old Style"/>
          <w:bCs/>
          <w:i/>
          <w:sz w:val="22"/>
          <w:szCs w:val="22"/>
        </w:rPr>
        <w:t xml:space="preserve"> el </w:t>
      </w:r>
      <w:r w:rsidR="0029527C" w:rsidRPr="00B80FFF">
        <w:rPr>
          <w:rFonts w:ascii="Bookman Old Style" w:hAnsi="Bookman Old Style"/>
          <w:bCs/>
          <w:i/>
          <w:sz w:val="22"/>
          <w:szCs w:val="22"/>
        </w:rPr>
        <w:t>principal   guardador,</w:t>
      </w:r>
      <w:r w:rsidR="00096E59" w:rsidRPr="00B80FFF">
        <w:rPr>
          <w:rFonts w:ascii="Bookman Old Style" w:hAnsi="Bookman Old Style"/>
          <w:bCs/>
          <w:i/>
          <w:sz w:val="22"/>
          <w:szCs w:val="22"/>
        </w:rPr>
        <w:t xml:space="preserve"> representante, </w:t>
      </w:r>
      <w:r w:rsidR="0029527C" w:rsidRPr="00B80FFF">
        <w:rPr>
          <w:rFonts w:ascii="Bookman Old Style" w:hAnsi="Bookman Old Style"/>
          <w:bCs/>
          <w:i/>
          <w:sz w:val="22"/>
          <w:szCs w:val="22"/>
        </w:rPr>
        <w:t>agente</w:t>
      </w:r>
      <w:r w:rsidR="00096E59" w:rsidRPr="00B80FFF">
        <w:rPr>
          <w:rFonts w:ascii="Bookman Old Style" w:hAnsi="Bookman Old Style"/>
          <w:bCs/>
          <w:i/>
          <w:sz w:val="22"/>
          <w:szCs w:val="22"/>
        </w:rPr>
        <w:t xml:space="preserve"> </w:t>
      </w:r>
      <w:r w:rsidR="0029527C" w:rsidRPr="00B80FFF">
        <w:rPr>
          <w:rFonts w:ascii="Bookman Old Style" w:hAnsi="Bookman Old Style"/>
          <w:bCs/>
          <w:i/>
          <w:sz w:val="22"/>
          <w:szCs w:val="22"/>
        </w:rPr>
        <w:t>oficioso</w:t>
      </w:r>
      <w:r w:rsidR="00096E59" w:rsidRPr="00B80FFF">
        <w:rPr>
          <w:rFonts w:ascii="Bookman Old Style" w:hAnsi="Bookman Old Style"/>
          <w:bCs/>
          <w:i/>
          <w:sz w:val="22"/>
          <w:szCs w:val="22"/>
        </w:rPr>
        <w:t xml:space="preserve"> y </w:t>
      </w:r>
      <w:r w:rsidR="0029527C" w:rsidRPr="00B80FFF">
        <w:rPr>
          <w:rFonts w:ascii="Bookman Old Style" w:hAnsi="Bookman Old Style"/>
          <w:bCs/>
          <w:i/>
          <w:sz w:val="22"/>
          <w:szCs w:val="22"/>
        </w:rPr>
        <w:t xml:space="preserve">responsable es el hombre </w:t>
      </w:r>
      <w:r w:rsidR="00096E59" w:rsidRPr="00B80FFF">
        <w:rPr>
          <w:rFonts w:ascii="Bookman Old Style" w:hAnsi="Bookman Old Style"/>
          <w:bCs/>
          <w:i/>
          <w:sz w:val="22"/>
          <w:szCs w:val="22"/>
        </w:rPr>
        <w:t>en f</w:t>
      </w:r>
      <w:r w:rsidR="0029527C" w:rsidRPr="00B80FFF">
        <w:rPr>
          <w:rFonts w:ascii="Bookman Old Style" w:hAnsi="Bookman Old Style"/>
          <w:bCs/>
          <w:i/>
          <w:sz w:val="22"/>
          <w:szCs w:val="22"/>
        </w:rPr>
        <w:t xml:space="preserve">orma </w:t>
      </w:r>
      <w:r w:rsidR="008F2D18" w:rsidRPr="00B80FFF">
        <w:rPr>
          <w:rFonts w:ascii="Bookman Old Style" w:hAnsi="Bookman Old Style"/>
          <w:bCs/>
          <w:i/>
          <w:sz w:val="22"/>
          <w:szCs w:val="22"/>
        </w:rPr>
        <w:t xml:space="preserve">individual </w:t>
      </w:r>
      <w:r w:rsidR="0029527C" w:rsidRPr="00B80FFF">
        <w:rPr>
          <w:rFonts w:ascii="Bookman Old Style" w:hAnsi="Bookman Old Style"/>
          <w:bCs/>
          <w:i/>
          <w:sz w:val="22"/>
          <w:szCs w:val="22"/>
        </w:rPr>
        <w:t xml:space="preserve">o colectiva.  </w:t>
      </w:r>
      <w:r w:rsidR="0029527C" w:rsidRPr="00B80FFF">
        <w:rPr>
          <w:rFonts w:ascii="Bookman Old Style" w:hAnsi="Bookman Old Style"/>
          <w:bCs/>
          <w:i/>
          <w:sz w:val="22"/>
          <w:szCs w:val="22"/>
          <w:u w:val="single"/>
        </w:rPr>
        <w:t>Si se considera que no pueden ser sujetos de derecho por no estar gravados con</w:t>
      </w:r>
      <w:r w:rsidR="008F2D18" w:rsidRPr="00B80FFF">
        <w:rPr>
          <w:rFonts w:ascii="Bookman Old Style" w:hAnsi="Bookman Old Style"/>
          <w:bCs/>
          <w:i/>
          <w:sz w:val="22"/>
          <w:szCs w:val="22"/>
          <w:u w:val="single"/>
        </w:rPr>
        <w:t xml:space="preserve"> </w:t>
      </w:r>
      <w:r w:rsidR="0029527C" w:rsidRPr="00B80FFF">
        <w:rPr>
          <w:rFonts w:ascii="Bookman Old Style" w:hAnsi="Bookman Old Style"/>
          <w:bCs/>
          <w:i/>
          <w:sz w:val="22"/>
          <w:szCs w:val="22"/>
          <w:u w:val="single"/>
        </w:rPr>
        <w:t>deberes</w:t>
      </w:r>
      <w:r w:rsidR="008F2D18" w:rsidRPr="00B80FFF">
        <w:rPr>
          <w:rFonts w:ascii="Bookman Old Style" w:hAnsi="Bookman Old Style"/>
          <w:bCs/>
          <w:i/>
          <w:sz w:val="22"/>
          <w:szCs w:val="22"/>
          <w:u w:val="single"/>
        </w:rPr>
        <w:t xml:space="preserve"> </w:t>
      </w:r>
      <w:r w:rsidR="0029527C" w:rsidRPr="00B80FFF">
        <w:rPr>
          <w:rFonts w:ascii="Bookman Old Style" w:hAnsi="Bookman Old Style"/>
          <w:bCs/>
          <w:i/>
          <w:sz w:val="22"/>
          <w:szCs w:val="22"/>
          <w:u w:val="single"/>
        </w:rPr>
        <w:t>recíprocamente, significa navegar en un auto-a</w:t>
      </w:r>
      <w:r w:rsidRPr="00B80FFF">
        <w:rPr>
          <w:rFonts w:ascii="Bookman Old Style" w:hAnsi="Bookman Old Style"/>
          <w:bCs/>
          <w:i/>
          <w:sz w:val="22"/>
          <w:szCs w:val="22"/>
          <w:u w:val="single"/>
        </w:rPr>
        <w:t>ntropocentrismo individualista</w:t>
      </w:r>
      <w:r w:rsidR="0029527C" w:rsidRPr="00B80FFF">
        <w:rPr>
          <w:rFonts w:ascii="Bookman Old Style" w:hAnsi="Bookman Old Style"/>
          <w:bCs/>
          <w:i/>
          <w:sz w:val="22"/>
          <w:szCs w:val="22"/>
          <w:u w:val="single"/>
        </w:rPr>
        <w:t xml:space="preserve"> </w:t>
      </w:r>
      <w:r w:rsidRPr="00B80FFF">
        <w:rPr>
          <w:rFonts w:ascii="Bookman Old Style" w:hAnsi="Bookman Old Style"/>
          <w:bCs/>
          <w:i/>
          <w:sz w:val="22"/>
          <w:szCs w:val="22"/>
          <w:u w:val="single"/>
        </w:rPr>
        <w:t xml:space="preserve">o colectivista, totalmente egoísta y reduccionista, para ver </w:t>
      </w:r>
      <w:r w:rsidR="0029527C" w:rsidRPr="00B80FFF">
        <w:rPr>
          <w:rFonts w:ascii="Bookman Old Style" w:hAnsi="Bookman Old Style"/>
          <w:bCs/>
          <w:i/>
          <w:sz w:val="22"/>
          <w:szCs w:val="22"/>
          <w:u w:val="single"/>
        </w:rPr>
        <w:t>como</w:t>
      </w:r>
      <w:r w:rsidRPr="00B80FFF">
        <w:rPr>
          <w:rFonts w:ascii="Bookman Old Style" w:hAnsi="Bookman Old Style"/>
          <w:bCs/>
          <w:i/>
          <w:sz w:val="22"/>
          <w:szCs w:val="22"/>
          <w:u w:val="single"/>
        </w:rPr>
        <w:t xml:space="preserve"> iguales a quienes son totalmente diferentes</w:t>
      </w:r>
      <w:r w:rsidRPr="00B80FFF">
        <w:rPr>
          <w:rFonts w:ascii="Bookman Old Style" w:hAnsi="Bookman Old Style"/>
          <w:bCs/>
          <w:i/>
          <w:sz w:val="22"/>
          <w:szCs w:val="22"/>
        </w:rPr>
        <w:t xml:space="preserve">, a </w:t>
      </w:r>
      <w:r w:rsidR="0029527C" w:rsidRPr="00B80FFF">
        <w:rPr>
          <w:rFonts w:ascii="Bookman Old Style" w:hAnsi="Bookman Old Style"/>
          <w:bCs/>
          <w:i/>
          <w:sz w:val="22"/>
          <w:szCs w:val="22"/>
        </w:rPr>
        <w:lastRenderedPageBreak/>
        <w:t xml:space="preserve">pesar de </w:t>
      </w:r>
      <w:r w:rsidRPr="00B80FFF">
        <w:rPr>
          <w:rFonts w:ascii="Bookman Old Style" w:hAnsi="Bookman Old Style"/>
          <w:bCs/>
          <w:i/>
          <w:sz w:val="22"/>
          <w:szCs w:val="22"/>
        </w:rPr>
        <w:t xml:space="preserve">constituir, parte </w:t>
      </w:r>
      <w:r w:rsidR="0029527C" w:rsidRPr="00B80FFF">
        <w:rPr>
          <w:rFonts w:ascii="Bookman Old Style" w:hAnsi="Bookman Old Style"/>
          <w:bCs/>
          <w:i/>
          <w:sz w:val="22"/>
          <w:szCs w:val="22"/>
        </w:rPr>
        <w:t>esencial de la cadena biótica con peculiaridades propias</w:t>
      </w:r>
      <w:r w:rsidR="0029527C" w:rsidRPr="00B80FFF">
        <w:rPr>
          <w:rFonts w:ascii="Bookman Old Style" w:hAnsi="Bookman Old Style"/>
          <w:bCs/>
          <w:sz w:val="22"/>
          <w:szCs w:val="22"/>
        </w:rPr>
        <w:t>.</w:t>
      </w:r>
      <w:r w:rsidRPr="00B80FFF">
        <w:rPr>
          <w:rFonts w:ascii="Bookman Old Style" w:hAnsi="Bookman Old Style"/>
          <w:bCs/>
          <w:sz w:val="22"/>
          <w:szCs w:val="22"/>
        </w:rPr>
        <w:t>”</w:t>
      </w:r>
      <w:r w:rsidR="00B70009" w:rsidRPr="00B80FFF">
        <w:rPr>
          <w:rFonts w:ascii="Bookman Old Style" w:hAnsi="Bookman Old Style"/>
          <w:bCs/>
          <w:sz w:val="22"/>
          <w:szCs w:val="22"/>
        </w:rPr>
        <w:t xml:space="preserve"> (negrilla y subrayado fuera de texto</w:t>
      </w:r>
      <w:r w:rsidR="00337F2A" w:rsidRPr="00B80FFF">
        <w:rPr>
          <w:rFonts w:ascii="Bookman Old Style" w:hAnsi="Bookman Old Style"/>
          <w:bCs/>
          <w:sz w:val="22"/>
          <w:szCs w:val="22"/>
        </w:rPr>
        <w:t>)</w:t>
      </w:r>
    </w:p>
    <w:p w14:paraId="59FCAE20" w14:textId="78656CF3" w:rsidR="00E70BDC" w:rsidRPr="00B80FFF" w:rsidRDefault="00E70BDC" w:rsidP="00984A26">
      <w:pPr>
        <w:ind w:left="567"/>
        <w:jc w:val="both"/>
        <w:rPr>
          <w:rFonts w:ascii="Bookman Old Style" w:hAnsi="Bookman Old Style"/>
          <w:bCs/>
          <w:sz w:val="22"/>
          <w:szCs w:val="22"/>
        </w:rPr>
      </w:pPr>
    </w:p>
    <w:p w14:paraId="6611A607" w14:textId="033CB3BE" w:rsidR="00E70BDC" w:rsidRPr="00B80FFF" w:rsidRDefault="00E70BDC" w:rsidP="00984A26">
      <w:pPr>
        <w:ind w:left="567"/>
        <w:jc w:val="both"/>
        <w:rPr>
          <w:rFonts w:ascii="Bookman Old Style" w:hAnsi="Bookman Old Style"/>
          <w:bCs/>
          <w:sz w:val="22"/>
          <w:szCs w:val="22"/>
        </w:rPr>
      </w:pPr>
      <w:r w:rsidRPr="00B80FFF">
        <w:rPr>
          <w:rFonts w:ascii="Bookman Old Style" w:hAnsi="Bookman Old Style"/>
          <w:bCs/>
          <w:sz w:val="22"/>
          <w:szCs w:val="22"/>
        </w:rPr>
        <w:t>“(…</w:t>
      </w:r>
      <w:r w:rsidR="00830D67" w:rsidRPr="00B80FFF">
        <w:rPr>
          <w:rFonts w:ascii="Bookman Old Style" w:hAnsi="Bookman Old Style"/>
          <w:bCs/>
          <w:sz w:val="22"/>
          <w:szCs w:val="22"/>
        </w:rPr>
        <w:t xml:space="preserve">) </w:t>
      </w:r>
      <w:r w:rsidR="00830D67" w:rsidRPr="00B80FFF">
        <w:rPr>
          <w:rFonts w:ascii="Bookman Old Style" w:hAnsi="Bookman Old Style"/>
          <w:b/>
          <w:bCs/>
          <w:i/>
          <w:sz w:val="22"/>
          <w:szCs w:val="22"/>
        </w:rPr>
        <w:t>Los animales son sujetos de derecho sintientes no humanos</w:t>
      </w:r>
      <w:r w:rsidR="00830D67" w:rsidRPr="00B80FFF">
        <w:rPr>
          <w:rFonts w:ascii="Bookman Old Style" w:hAnsi="Bookman Old Style"/>
          <w:bCs/>
          <w:i/>
          <w:sz w:val="22"/>
          <w:szCs w:val="22"/>
        </w:rPr>
        <w:t xml:space="preserve"> que como tales tienen prerrogativas en su condición de fauna protegida a la salvaguarda por virtud de la biodiversidad y del equilibrio natural de las especies, y especialmente la de naturaleza silvestre. Como tales, deben ser objeto de conservación y protección frente al padecimiento, maltrato y crueldad injustificada</w:t>
      </w:r>
      <w:r w:rsidR="00830D67" w:rsidRPr="00B80FFF">
        <w:rPr>
          <w:rFonts w:ascii="Bookman Old Style" w:hAnsi="Bookman Old Style"/>
          <w:bCs/>
          <w:sz w:val="22"/>
          <w:szCs w:val="22"/>
        </w:rPr>
        <w:t xml:space="preserve"> (…)” (</w:t>
      </w:r>
      <w:r w:rsidR="00A721F3" w:rsidRPr="00B80FFF">
        <w:rPr>
          <w:rFonts w:ascii="Bookman Old Style" w:hAnsi="Bookman Old Style"/>
          <w:bCs/>
          <w:sz w:val="22"/>
          <w:szCs w:val="22"/>
        </w:rPr>
        <w:t>negrilla</w:t>
      </w:r>
      <w:r w:rsidR="00E43F3A" w:rsidRPr="00B80FFF">
        <w:rPr>
          <w:rFonts w:ascii="Bookman Old Style" w:hAnsi="Bookman Old Style"/>
          <w:bCs/>
          <w:sz w:val="22"/>
          <w:szCs w:val="22"/>
        </w:rPr>
        <w:t xml:space="preserve"> fuera de texto</w:t>
      </w:r>
      <w:r w:rsidR="00830D67" w:rsidRPr="00B80FFF">
        <w:rPr>
          <w:rFonts w:ascii="Bookman Old Style" w:hAnsi="Bookman Old Style"/>
          <w:bCs/>
          <w:sz w:val="22"/>
          <w:szCs w:val="22"/>
        </w:rPr>
        <w:t>)</w:t>
      </w:r>
    </w:p>
    <w:p w14:paraId="3E80EE94" w14:textId="30E3F76E" w:rsidR="008A5328" w:rsidRPr="00B80FFF" w:rsidRDefault="008A5328" w:rsidP="00984A26">
      <w:pPr>
        <w:ind w:left="567"/>
        <w:jc w:val="both"/>
        <w:rPr>
          <w:rFonts w:ascii="Bookman Old Style" w:hAnsi="Bookman Old Style"/>
          <w:bCs/>
          <w:sz w:val="22"/>
          <w:szCs w:val="22"/>
        </w:rPr>
      </w:pPr>
    </w:p>
    <w:p w14:paraId="349812D3" w14:textId="2B457934" w:rsidR="008A5328" w:rsidRPr="00B80FFF" w:rsidRDefault="00997DD9" w:rsidP="00984A26">
      <w:pPr>
        <w:ind w:left="567"/>
        <w:jc w:val="both"/>
        <w:rPr>
          <w:rFonts w:ascii="Bookman Old Style" w:hAnsi="Bookman Old Style"/>
          <w:bCs/>
          <w:sz w:val="22"/>
          <w:szCs w:val="22"/>
        </w:rPr>
      </w:pPr>
      <w:r w:rsidRPr="00B80FFF">
        <w:rPr>
          <w:rFonts w:ascii="Bookman Old Style" w:hAnsi="Bookman Old Style"/>
          <w:bCs/>
          <w:sz w:val="22"/>
          <w:szCs w:val="22"/>
        </w:rPr>
        <w:t xml:space="preserve">“(…) </w:t>
      </w:r>
      <w:r w:rsidRPr="00B80FFF">
        <w:rPr>
          <w:rFonts w:ascii="Bookman Old Style" w:hAnsi="Bookman Old Style"/>
          <w:bCs/>
          <w:i/>
          <w:sz w:val="22"/>
          <w:szCs w:val="22"/>
        </w:rPr>
        <w:t xml:space="preserve">El </w:t>
      </w:r>
      <w:r w:rsidR="008A5328" w:rsidRPr="00B80FFF">
        <w:rPr>
          <w:rFonts w:ascii="Bookman Old Style" w:hAnsi="Bookman Old Style"/>
          <w:bCs/>
          <w:i/>
          <w:sz w:val="22"/>
          <w:szCs w:val="22"/>
        </w:rPr>
        <w:t xml:space="preserve">contexto </w:t>
      </w:r>
      <w:r w:rsidRPr="00B80FFF">
        <w:rPr>
          <w:rFonts w:ascii="Bookman Old Style" w:hAnsi="Bookman Old Style"/>
          <w:bCs/>
          <w:i/>
          <w:sz w:val="22"/>
          <w:szCs w:val="22"/>
        </w:rPr>
        <w:t xml:space="preserve">expuesto </w:t>
      </w:r>
      <w:r w:rsidR="008A5328" w:rsidRPr="00B80FFF">
        <w:rPr>
          <w:rFonts w:ascii="Bookman Old Style" w:hAnsi="Bookman Old Style"/>
          <w:bCs/>
          <w:i/>
          <w:sz w:val="22"/>
          <w:szCs w:val="22"/>
        </w:rPr>
        <w:t xml:space="preserve">en los numerales anteriores, </w:t>
      </w:r>
      <w:r w:rsidRPr="00B80FFF">
        <w:rPr>
          <w:rFonts w:ascii="Bookman Old Style" w:hAnsi="Bookman Old Style"/>
          <w:bCs/>
          <w:i/>
          <w:sz w:val="22"/>
          <w:szCs w:val="22"/>
        </w:rPr>
        <w:t xml:space="preserve">demuestra la existencia de </w:t>
      </w:r>
      <w:r w:rsidR="008A5328" w:rsidRPr="00B80FFF">
        <w:rPr>
          <w:rFonts w:ascii="Bookman Old Style" w:hAnsi="Bookman Old Style"/>
          <w:bCs/>
          <w:i/>
          <w:sz w:val="22"/>
          <w:szCs w:val="22"/>
        </w:rPr>
        <w:t>abundant</w:t>
      </w:r>
      <w:r w:rsidRPr="00B80FFF">
        <w:rPr>
          <w:rFonts w:ascii="Bookman Old Style" w:hAnsi="Bookman Old Style"/>
          <w:bCs/>
          <w:i/>
          <w:sz w:val="22"/>
          <w:szCs w:val="22"/>
        </w:rPr>
        <w:t>e doctrina paralela no solo en normas e</w:t>
      </w:r>
      <w:r w:rsidR="008A5328" w:rsidRPr="00B80FFF">
        <w:rPr>
          <w:rFonts w:ascii="Bookman Old Style" w:hAnsi="Bookman Old Style"/>
          <w:bCs/>
          <w:i/>
          <w:sz w:val="22"/>
          <w:szCs w:val="22"/>
        </w:rPr>
        <w:t xml:space="preserve"> instrumentos internacionales, sino </w:t>
      </w:r>
      <w:r w:rsidR="00056ADB" w:rsidRPr="00B80FFF">
        <w:rPr>
          <w:rFonts w:ascii="Bookman Old Style" w:hAnsi="Bookman Old Style"/>
          <w:bCs/>
          <w:i/>
          <w:sz w:val="22"/>
          <w:szCs w:val="22"/>
        </w:rPr>
        <w:t>también</w:t>
      </w:r>
      <w:r w:rsidR="008A5328" w:rsidRPr="00B80FFF">
        <w:rPr>
          <w:rFonts w:ascii="Bookman Old Style" w:hAnsi="Bookman Old Style"/>
          <w:bCs/>
          <w:i/>
          <w:sz w:val="22"/>
          <w:szCs w:val="22"/>
        </w:rPr>
        <w:t xml:space="preserve"> precedentes </w:t>
      </w:r>
      <w:r w:rsidR="00056ADB" w:rsidRPr="00B80FFF">
        <w:rPr>
          <w:rFonts w:ascii="Bookman Old Style" w:hAnsi="Bookman Old Style"/>
          <w:bCs/>
          <w:i/>
          <w:sz w:val="22"/>
          <w:szCs w:val="22"/>
        </w:rPr>
        <w:t xml:space="preserve">jurisprudenciales, y un </w:t>
      </w:r>
      <w:r w:rsidRPr="00B80FFF">
        <w:rPr>
          <w:rFonts w:ascii="Bookman Old Style" w:hAnsi="Bookman Old Style"/>
          <w:bCs/>
          <w:i/>
          <w:sz w:val="22"/>
          <w:szCs w:val="22"/>
        </w:rPr>
        <w:t xml:space="preserve">suficiente marco </w:t>
      </w:r>
      <w:r w:rsidR="008A5328" w:rsidRPr="00B80FFF">
        <w:rPr>
          <w:rFonts w:ascii="Bookman Old Style" w:hAnsi="Bookman Old Style"/>
          <w:bCs/>
          <w:i/>
          <w:sz w:val="22"/>
          <w:szCs w:val="22"/>
        </w:rPr>
        <w:t>filosófico</w:t>
      </w:r>
      <w:r w:rsidR="006E44BA" w:rsidRPr="00B80FFF">
        <w:rPr>
          <w:rFonts w:ascii="Bookman Old Style" w:hAnsi="Bookman Old Style"/>
          <w:bCs/>
          <w:i/>
          <w:sz w:val="22"/>
          <w:szCs w:val="22"/>
        </w:rPr>
        <w:t xml:space="preserve"> </w:t>
      </w:r>
      <w:r w:rsidR="008A5328" w:rsidRPr="00B80FFF">
        <w:rPr>
          <w:rFonts w:ascii="Bookman Old Style" w:hAnsi="Bookman Old Style"/>
          <w:bCs/>
          <w:i/>
          <w:sz w:val="22"/>
          <w:szCs w:val="22"/>
        </w:rPr>
        <w:t xml:space="preserve">en </w:t>
      </w:r>
      <w:r w:rsidR="00246DA4" w:rsidRPr="00B80FFF">
        <w:rPr>
          <w:rFonts w:ascii="Bookman Old Style" w:hAnsi="Bookman Old Style"/>
          <w:bCs/>
          <w:i/>
          <w:sz w:val="22"/>
          <w:szCs w:val="22"/>
        </w:rPr>
        <w:t xml:space="preserve">donde </w:t>
      </w:r>
      <w:r w:rsidR="00975638" w:rsidRPr="00B80FFF">
        <w:rPr>
          <w:rFonts w:ascii="Bookman Old Style" w:hAnsi="Bookman Old Style"/>
          <w:bCs/>
          <w:i/>
          <w:sz w:val="22"/>
          <w:szCs w:val="22"/>
        </w:rPr>
        <w:t>se</w:t>
      </w:r>
      <w:r w:rsidR="008A5328" w:rsidRPr="00B80FFF">
        <w:rPr>
          <w:rFonts w:ascii="Bookman Old Style" w:hAnsi="Bookman Old Style"/>
          <w:bCs/>
          <w:i/>
          <w:sz w:val="22"/>
          <w:szCs w:val="22"/>
        </w:rPr>
        <w:t xml:space="preserve"> </w:t>
      </w:r>
      <w:r w:rsidR="008A5328" w:rsidRPr="00B80FFF">
        <w:rPr>
          <w:rFonts w:ascii="Bookman Old Style" w:hAnsi="Bookman Old Style"/>
          <w:b/>
          <w:bCs/>
          <w:i/>
          <w:sz w:val="22"/>
          <w:szCs w:val="22"/>
        </w:rPr>
        <w:t xml:space="preserve">reconoce abiertamente </w:t>
      </w:r>
      <w:r w:rsidR="00975638" w:rsidRPr="00B80FFF">
        <w:rPr>
          <w:rFonts w:ascii="Bookman Old Style" w:hAnsi="Bookman Old Style"/>
          <w:b/>
          <w:bCs/>
          <w:i/>
          <w:sz w:val="22"/>
          <w:szCs w:val="22"/>
        </w:rPr>
        <w:t xml:space="preserve">a </w:t>
      </w:r>
      <w:r w:rsidR="008A5328" w:rsidRPr="00B80FFF">
        <w:rPr>
          <w:rFonts w:ascii="Bookman Old Style" w:hAnsi="Bookman Old Style"/>
          <w:b/>
          <w:bCs/>
          <w:i/>
          <w:sz w:val="22"/>
          <w:szCs w:val="22"/>
        </w:rPr>
        <w:t xml:space="preserve">los animales y </w:t>
      </w:r>
      <w:r w:rsidR="000D0213" w:rsidRPr="00B80FFF">
        <w:rPr>
          <w:rFonts w:ascii="Bookman Old Style" w:hAnsi="Bookman Old Style"/>
          <w:b/>
          <w:bCs/>
          <w:i/>
          <w:sz w:val="22"/>
          <w:szCs w:val="22"/>
        </w:rPr>
        <w:t xml:space="preserve">a </w:t>
      </w:r>
      <w:r w:rsidR="00975638" w:rsidRPr="00B80FFF">
        <w:rPr>
          <w:rFonts w:ascii="Bookman Old Style" w:hAnsi="Bookman Old Style"/>
          <w:b/>
          <w:bCs/>
          <w:i/>
          <w:sz w:val="22"/>
          <w:szCs w:val="22"/>
        </w:rPr>
        <w:t xml:space="preserve">otros sujetos como “seres </w:t>
      </w:r>
      <w:r w:rsidR="008A5328" w:rsidRPr="00B80FFF">
        <w:rPr>
          <w:rFonts w:ascii="Bookman Old Style" w:hAnsi="Bookman Old Style"/>
          <w:b/>
          <w:bCs/>
          <w:i/>
          <w:sz w:val="22"/>
          <w:szCs w:val="22"/>
        </w:rPr>
        <w:t>sintientes no humanos”, titulares de derechos</w:t>
      </w:r>
      <w:r w:rsidR="00975638" w:rsidRPr="00B80FFF">
        <w:rPr>
          <w:rFonts w:ascii="Bookman Old Style" w:hAnsi="Bookman Old Style"/>
          <w:bCs/>
          <w:i/>
          <w:sz w:val="22"/>
          <w:szCs w:val="22"/>
          <w:u w:val="single"/>
        </w:rPr>
        <w:t>,</w:t>
      </w:r>
      <w:r w:rsidR="00975638" w:rsidRPr="00B80FFF">
        <w:rPr>
          <w:rFonts w:ascii="Bookman Old Style" w:hAnsi="Bookman Old Style"/>
          <w:bCs/>
          <w:i/>
          <w:sz w:val="22"/>
          <w:szCs w:val="22"/>
        </w:rPr>
        <w:t xml:space="preserve"> los cuales gozan de</w:t>
      </w:r>
      <w:r w:rsidR="008A5328" w:rsidRPr="00B80FFF">
        <w:rPr>
          <w:rFonts w:ascii="Bookman Old Style" w:hAnsi="Bookman Old Style"/>
          <w:bCs/>
          <w:i/>
          <w:sz w:val="22"/>
          <w:szCs w:val="22"/>
        </w:rPr>
        <w:t xml:space="preserve"> la protección del Estado</w:t>
      </w:r>
      <w:r w:rsidR="006E44BA" w:rsidRPr="00B80FFF">
        <w:rPr>
          <w:rFonts w:ascii="Bookman Old Style" w:hAnsi="Bookman Old Style"/>
          <w:bCs/>
          <w:i/>
          <w:sz w:val="22"/>
          <w:szCs w:val="22"/>
        </w:rPr>
        <w:t xml:space="preserve"> </w:t>
      </w:r>
      <w:r w:rsidR="008A5328" w:rsidRPr="00B80FFF">
        <w:rPr>
          <w:rFonts w:ascii="Bookman Old Style" w:hAnsi="Bookman Old Style"/>
          <w:bCs/>
          <w:i/>
          <w:sz w:val="22"/>
          <w:szCs w:val="22"/>
        </w:rPr>
        <w:t>constitucional</w:t>
      </w:r>
      <w:r w:rsidR="006E44BA" w:rsidRPr="00B80FFF">
        <w:rPr>
          <w:rFonts w:ascii="Bookman Old Style" w:hAnsi="Bookman Old Style"/>
          <w:bCs/>
          <w:i/>
          <w:sz w:val="22"/>
          <w:szCs w:val="22"/>
        </w:rPr>
        <w:t xml:space="preserve"> </w:t>
      </w:r>
      <w:r w:rsidRPr="00B80FFF">
        <w:rPr>
          <w:rFonts w:ascii="Bookman Old Style" w:hAnsi="Bookman Old Style"/>
          <w:bCs/>
          <w:i/>
          <w:sz w:val="22"/>
          <w:szCs w:val="22"/>
        </w:rPr>
        <w:t>en caso de</w:t>
      </w:r>
      <w:r w:rsidR="008A5328" w:rsidRPr="00B80FFF">
        <w:rPr>
          <w:rFonts w:ascii="Bookman Old Style" w:hAnsi="Bookman Old Style"/>
          <w:bCs/>
          <w:i/>
          <w:sz w:val="22"/>
          <w:szCs w:val="22"/>
        </w:rPr>
        <w:t xml:space="preserve"> resultar amenazados o violados</w:t>
      </w:r>
      <w:r w:rsidR="008A5328" w:rsidRPr="00B80FFF">
        <w:rPr>
          <w:rFonts w:ascii="Bookman Old Style" w:hAnsi="Bookman Old Style"/>
          <w:bCs/>
          <w:sz w:val="22"/>
          <w:szCs w:val="22"/>
        </w:rPr>
        <w:t>.</w:t>
      </w:r>
      <w:r w:rsidRPr="00B80FFF">
        <w:rPr>
          <w:rFonts w:ascii="Bookman Old Style" w:hAnsi="Bookman Old Style"/>
          <w:bCs/>
          <w:sz w:val="22"/>
          <w:szCs w:val="22"/>
        </w:rPr>
        <w:t>” (</w:t>
      </w:r>
      <w:r w:rsidR="00A0094A" w:rsidRPr="00B80FFF">
        <w:rPr>
          <w:rFonts w:ascii="Bookman Old Style" w:hAnsi="Bookman Old Style"/>
          <w:bCs/>
          <w:sz w:val="22"/>
          <w:szCs w:val="22"/>
        </w:rPr>
        <w:t>negrilla</w:t>
      </w:r>
      <w:r w:rsidR="00E43F3A" w:rsidRPr="00B80FFF">
        <w:rPr>
          <w:rFonts w:ascii="Bookman Old Style" w:hAnsi="Bookman Old Style"/>
          <w:bCs/>
          <w:sz w:val="22"/>
          <w:szCs w:val="22"/>
        </w:rPr>
        <w:t xml:space="preserve"> fuera de texto</w:t>
      </w:r>
      <w:r w:rsidRPr="00B80FFF">
        <w:rPr>
          <w:rFonts w:ascii="Bookman Old Style" w:hAnsi="Bookman Old Style"/>
          <w:bCs/>
          <w:sz w:val="22"/>
          <w:szCs w:val="22"/>
        </w:rPr>
        <w:t>)</w:t>
      </w:r>
    </w:p>
    <w:p w14:paraId="394B73B9" w14:textId="77777777" w:rsidR="00222303" w:rsidRPr="00B80FFF" w:rsidRDefault="00222303" w:rsidP="008F2AD1">
      <w:pPr>
        <w:jc w:val="both"/>
        <w:rPr>
          <w:rFonts w:ascii="Bookman Old Style" w:hAnsi="Bookman Old Style"/>
          <w:b/>
          <w:bCs/>
          <w:sz w:val="22"/>
          <w:szCs w:val="22"/>
        </w:rPr>
      </w:pPr>
    </w:p>
    <w:p w14:paraId="3133D5C3" w14:textId="7CD47E72" w:rsidR="00A17139" w:rsidRPr="00B80FFF" w:rsidRDefault="00A17139"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Sentencia STC4360 – 2018</w:t>
      </w:r>
      <w:r w:rsidR="00341DF5" w:rsidRPr="00B80FFF">
        <w:rPr>
          <w:rFonts w:ascii="Bookman Old Style" w:hAnsi="Bookman Old Style"/>
          <w:b/>
          <w:bCs/>
          <w:sz w:val="22"/>
          <w:szCs w:val="22"/>
        </w:rPr>
        <w:t xml:space="preserve"> – </w:t>
      </w:r>
      <w:r w:rsidR="00577BDE" w:rsidRPr="00B80FFF">
        <w:rPr>
          <w:rFonts w:ascii="Bookman Old Style" w:hAnsi="Bookman Old Style"/>
          <w:b/>
          <w:bCs/>
          <w:sz w:val="22"/>
          <w:szCs w:val="22"/>
        </w:rPr>
        <w:t>Amazonía</w:t>
      </w:r>
      <w:r w:rsidR="008306C4" w:rsidRPr="00B80FFF">
        <w:rPr>
          <w:rStyle w:val="Refdenotaalpie"/>
          <w:rFonts w:ascii="Bookman Old Style" w:hAnsi="Bookman Old Style"/>
          <w:b/>
          <w:bCs/>
          <w:sz w:val="22"/>
          <w:szCs w:val="22"/>
        </w:rPr>
        <w:footnoteReference w:id="28"/>
      </w:r>
    </w:p>
    <w:p w14:paraId="4130C843" w14:textId="77777777" w:rsidR="00A17139" w:rsidRPr="00B80FFF" w:rsidRDefault="00A17139" w:rsidP="008F2AD1">
      <w:pPr>
        <w:pStyle w:val="Prrafodelista"/>
        <w:jc w:val="both"/>
        <w:rPr>
          <w:rFonts w:ascii="Bookman Old Style" w:hAnsi="Bookman Old Style"/>
          <w:bCs/>
          <w:sz w:val="22"/>
          <w:szCs w:val="22"/>
        </w:rPr>
      </w:pPr>
    </w:p>
    <w:p w14:paraId="00234AA1" w14:textId="4E96C3E6" w:rsidR="00921133" w:rsidRPr="00B80FFF" w:rsidRDefault="00B41D3B" w:rsidP="008F2AD1">
      <w:pPr>
        <w:jc w:val="both"/>
        <w:rPr>
          <w:rFonts w:ascii="Bookman Old Style" w:hAnsi="Bookman Old Style"/>
          <w:bCs/>
          <w:sz w:val="22"/>
          <w:szCs w:val="22"/>
        </w:rPr>
      </w:pPr>
      <w:r w:rsidRPr="00B80FFF">
        <w:rPr>
          <w:rFonts w:ascii="Bookman Old Style" w:hAnsi="Bookman Old Style"/>
          <w:bCs/>
          <w:sz w:val="22"/>
          <w:szCs w:val="22"/>
        </w:rPr>
        <w:t>La Honorable Cort</w:t>
      </w:r>
      <w:r w:rsidR="00A82C53" w:rsidRPr="00B80FFF">
        <w:rPr>
          <w:rFonts w:ascii="Bookman Old Style" w:hAnsi="Bookman Old Style"/>
          <w:bCs/>
          <w:sz w:val="22"/>
          <w:szCs w:val="22"/>
        </w:rPr>
        <w:t>e Suprema de Justicia mediante s</w:t>
      </w:r>
      <w:r w:rsidRPr="00B80FFF">
        <w:rPr>
          <w:rFonts w:ascii="Bookman Old Style" w:hAnsi="Bookman Old Style"/>
          <w:bCs/>
          <w:sz w:val="22"/>
          <w:szCs w:val="22"/>
        </w:rPr>
        <w:t xml:space="preserve">entencia </w:t>
      </w:r>
      <w:r w:rsidR="00A17139" w:rsidRPr="00B80FFF">
        <w:rPr>
          <w:rFonts w:ascii="Bookman Old Style" w:hAnsi="Bookman Old Style"/>
          <w:bCs/>
          <w:sz w:val="22"/>
          <w:szCs w:val="22"/>
        </w:rPr>
        <w:t>reconoció</w:t>
      </w:r>
      <w:r w:rsidR="00155F2A" w:rsidRPr="00B80FFF">
        <w:rPr>
          <w:rFonts w:ascii="Bookman Old Style" w:hAnsi="Bookman Old Style"/>
          <w:bCs/>
          <w:sz w:val="22"/>
          <w:szCs w:val="22"/>
        </w:rPr>
        <w:t xml:space="preserve"> a la </w:t>
      </w:r>
      <w:r w:rsidR="00A17139" w:rsidRPr="00B80FFF">
        <w:rPr>
          <w:rFonts w:ascii="Bookman Old Style" w:hAnsi="Bookman Old Style"/>
          <w:bCs/>
          <w:i/>
          <w:sz w:val="22"/>
          <w:szCs w:val="22"/>
        </w:rPr>
        <w:t xml:space="preserve">Amazonía </w:t>
      </w:r>
      <w:r w:rsidR="00CE785E" w:rsidRPr="00B80FFF">
        <w:rPr>
          <w:rFonts w:ascii="Bookman Old Style" w:hAnsi="Bookman Old Style"/>
          <w:bCs/>
          <w:i/>
          <w:sz w:val="22"/>
          <w:szCs w:val="22"/>
        </w:rPr>
        <w:t>c</w:t>
      </w:r>
      <w:r w:rsidR="00A17139" w:rsidRPr="00B80FFF">
        <w:rPr>
          <w:rFonts w:ascii="Bookman Old Style" w:hAnsi="Bookman Old Style"/>
          <w:bCs/>
          <w:i/>
          <w:sz w:val="22"/>
          <w:szCs w:val="22"/>
        </w:rPr>
        <w:t>olombiana</w:t>
      </w:r>
      <w:r w:rsidR="00A17139" w:rsidRPr="00B80FFF">
        <w:rPr>
          <w:rFonts w:ascii="Bookman Old Style" w:hAnsi="Bookman Old Style"/>
          <w:bCs/>
          <w:sz w:val="22"/>
          <w:szCs w:val="22"/>
        </w:rPr>
        <w:t xml:space="preserve"> como entidad, “sujeto de derechos”</w:t>
      </w:r>
      <w:r w:rsidR="003A09FB" w:rsidRPr="00B80FFF">
        <w:rPr>
          <w:rFonts w:ascii="Bookman Old Style" w:hAnsi="Bookman Old Style"/>
          <w:bCs/>
          <w:sz w:val="22"/>
          <w:szCs w:val="22"/>
        </w:rPr>
        <w:t>, en estos términos</w:t>
      </w:r>
      <w:r w:rsidR="00A17139" w:rsidRPr="00B80FFF">
        <w:rPr>
          <w:rFonts w:ascii="Bookman Old Style" w:hAnsi="Bookman Old Style"/>
          <w:bCs/>
          <w:sz w:val="22"/>
          <w:szCs w:val="22"/>
        </w:rPr>
        <w:t>:</w:t>
      </w:r>
    </w:p>
    <w:p w14:paraId="0CB59BB1" w14:textId="50FB53F4" w:rsidR="00921133" w:rsidRPr="00B80FFF" w:rsidRDefault="00921133" w:rsidP="008F2AD1">
      <w:pPr>
        <w:pStyle w:val="Prrafodelista"/>
        <w:jc w:val="both"/>
        <w:rPr>
          <w:rFonts w:ascii="Bookman Old Style" w:hAnsi="Bookman Old Style"/>
          <w:b/>
          <w:bCs/>
          <w:sz w:val="22"/>
          <w:szCs w:val="22"/>
        </w:rPr>
      </w:pPr>
    </w:p>
    <w:p w14:paraId="487A478E" w14:textId="752851AC" w:rsidR="00921133" w:rsidRPr="00B80FFF" w:rsidRDefault="00155F2A" w:rsidP="00984A26">
      <w:pPr>
        <w:pStyle w:val="Prrafodelista"/>
        <w:ind w:left="567"/>
        <w:jc w:val="both"/>
        <w:rPr>
          <w:rFonts w:ascii="Bookman Old Style" w:hAnsi="Bookman Old Style"/>
          <w:bCs/>
          <w:sz w:val="22"/>
          <w:szCs w:val="22"/>
        </w:rPr>
      </w:pPr>
      <w:r w:rsidRPr="00B80FFF">
        <w:rPr>
          <w:rFonts w:ascii="Bookman Old Style" w:hAnsi="Bookman Old Style"/>
          <w:bCs/>
          <w:i/>
          <w:sz w:val="22"/>
          <w:szCs w:val="22"/>
        </w:rPr>
        <w:t>“</w:t>
      </w:r>
      <w:r w:rsidR="008306C4" w:rsidRPr="00B80FFF">
        <w:rPr>
          <w:rFonts w:ascii="Bookman Old Style" w:hAnsi="Bookman Old Style"/>
          <w:bCs/>
          <w:sz w:val="22"/>
          <w:szCs w:val="22"/>
        </w:rPr>
        <w:t xml:space="preserve">(…) </w:t>
      </w:r>
      <w:r w:rsidR="00921133" w:rsidRPr="00B80FFF">
        <w:rPr>
          <w:rFonts w:ascii="Bookman Old Style" w:hAnsi="Bookman Old Style"/>
          <w:bCs/>
          <w:i/>
          <w:sz w:val="22"/>
          <w:szCs w:val="22"/>
        </w:rPr>
        <w:t xml:space="preserve">Por tanto, en aras de proteger ese ecosistema vital para el devenir global, tal como la Corte Constitucional declaró al río Atrato, se </w:t>
      </w:r>
      <w:r w:rsidR="00921133" w:rsidRPr="00B80FFF">
        <w:rPr>
          <w:rFonts w:ascii="Bookman Old Style" w:hAnsi="Bookman Old Style"/>
          <w:b/>
          <w:bCs/>
          <w:i/>
          <w:sz w:val="22"/>
          <w:szCs w:val="22"/>
        </w:rPr>
        <w:t>reconoce a la Amazonía Colombiana como entidad, “sujeto de derechos”, titular de la protección, de la conservación, mantenimiento y restauración</w:t>
      </w:r>
      <w:r w:rsidR="00921133" w:rsidRPr="00B80FFF">
        <w:rPr>
          <w:rFonts w:ascii="Bookman Old Style" w:hAnsi="Bookman Old Style"/>
          <w:bCs/>
          <w:i/>
          <w:sz w:val="22"/>
          <w:szCs w:val="22"/>
        </w:rPr>
        <w:t xml:space="preserve"> a cargo del Estado y las entidades territoriales que la integran.</w:t>
      </w:r>
      <w:r w:rsidRPr="00B80FFF">
        <w:rPr>
          <w:rFonts w:ascii="Bookman Old Style" w:hAnsi="Bookman Old Style"/>
          <w:bCs/>
          <w:i/>
          <w:sz w:val="22"/>
          <w:szCs w:val="22"/>
        </w:rPr>
        <w:t>”</w:t>
      </w:r>
      <w:r w:rsidR="00CB4D0E" w:rsidRPr="00B80FFF">
        <w:rPr>
          <w:rFonts w:ascii="Bookman Old Style" w:hAnsi="Bookman Old Style"/>
          <w:bCs/>
          <w:i/>
          <w:sz w:val="22"/>
          <w:szCs w:val="22"/>
        </w:rPr>
        <w:t xml:space="preserve"> </w:t>
      </w:r>
      <w:r w:rsidR="00CB4D0E" w:rsidRPr="00B80FFF">
        <w:rPr>
          <w:rFonts w:ascii="Bookman Old Style" w:hAnsi="Bookman Old Style"/>
          <w:bCs/>
          <w:sz w:val="22"/>
          <w:szCs w:val="22"/>
        </w:rPr>
        <w:t>(</w:t>
      </w:r>
      <w:r w:rsidR="00DC3A18" w:rsidRPr="00B80FFF">
        <w:rPr>
          <w:rFonts w:ascii="Bookman Old Style" w:hAnsi="Bookman Old Style"/>
          <w:bCs/>
          <w:sz w:val="22"/>
          <w:szCs w:val="22"/>
        </w:rPr>
        <w:t>negrilla fuera de texto</w:t>
      </w:r>
      <w:r w:rsidR="00CB4D0E" w:rsidRPr="00B80FFF">
        <w:rPr>
          <w:rFonts w:ascii="Bookman Old Style" w:hAnsi="Bookman Old Style"/>
          <w:bCs/>
          <w:sz w:val="22"/>
          <w:szCs w:val="22"/>
        </w:rPr>
        <w:t>)</w:t>
      </w:r>
      <w:r w:rsidR="000702F1" w:rsidRPr="00B80FFF">
        <w:rPr>
          <w:rFonts w:ascii="Bookman Old Style" w:hAnsi="Bookman Old Style"/>
          <w:bCs/>
          <w:sz w:val="22"/>
          <w:szCs w:val="22"/>
        </w:rPr>
        <w:t>.</w:t>
      </w:r>
    </w:p>
    <w:p w14:paraId="0BEA7AB3" w14:textId="6927D99B" w:rsidR="00921133" w:rsidRPr="00B80FFF" w:rsidRDefault="00921133" w:rsidP="008F2AD1">
      <w:pPr>
        <w:pStyle w:val="Prrafodelista"/>
        <w:jc w:val="both"/>
        <w:rPr>
          <w:rFonts w:ascii="Bookman Old Style" w:hAnsi="Bookman Old Style"/>
          <w:b/>
          <w:bCs/>
          <w:sz w:val="22"/>
          <w:szCs w:val="22"/>
        </w:rPr>
      </w:pPr>
    </w:p>
    <w:p w14:paraId="080C2112" w14:textId="16327359" w:rsidR="008F22BA" w:rsidRPr="00B80FFF" w:rsidRDefault="008F22BA"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Tribunal Administrativo de Boyacá –  páramo de Pisba</w:t>
      </w:r>
      <w:r w:rsidR="005975BF" w:rsidRPr="00B80FFF">
        <w:rPr>
          <w:rStyle w:val="Refdenotaalpie"/>
          <w:rFonts w:ascii="Bookman Old Style" w:hAnsi="Bookman Old Style"/>
          <w:b/>
          <w:bCs/>
          <w:sz w:val="22"/>
          <w:szCs w:val="22"/>
        </w:rPr>
        <w:footnoteReference w:id="29"/>
      </w:r>
    </w:p>
    <w:p w14:paraId="545D712D" w14:textId="77777777" w:rsidR="008F22BA" w:rsidRPr="00B80FFF" w:rsidRDefault="008F22BA" w:rsidP="008F2AD1">
      <w:pPr>
        <w:pStyle w:val="Prrafodelista"/>
        <w:jc w:val="both"/>
        <w:rPr>
          <w:rFonts w:ascii="Bookman Old Style" w:hAnsi="Bookman Old Style"/>
          <w:b/>
          <w:bCs/>
          <w:sz w:val="22"/>
          <w:szCs w:val="22"/>
        </w:rPr>
      </w:pPr>
    </w:p>
    <w:p w14:paraId="1FCBA9AF" w14:textId="50654958" w:rsidR="008F22BA" w:rsidRPr="00B80FFF" w:rsidRDefault="008F22BA" w:rsidP="008F2AD1">
      <w:pPr>
        <w:jc w:val="both"/>
        <w:rPr>
          <w:rFonts w:ascii="Bookman Old Style" w:hAnsi="Bookman Old Style"/>
          <w:bCs/>
          <w:sz w:val="22"/>
          <w:szCs w:val="22"/>
        </w:rPr>
      </w:pPr>
      <w:r w:rsidRPr="00B80FFF">
        <w:rPr>
          <w:rFonts w:ascii="Bookman Old Style" w:hAnsi="Bookman Old Style"/>
          <w:bCs/>
          <w:sz w:val="22"/>
          <w:szCs w:val="22"/>
        </w:rPr>
        <w:t xml:space="preserve">En fallo de tutela de segunda instancia, en agosto de 2018, el Tribunal Administrativo de Boyacá declaró el </w:t>
      </w:r>
      <w:r w:rsidRPr="00B80FFF">
        <w:rPr>
          <w:rFonts w:ascii="Bookman Old Style" w:hAnsi="Bookman Old Style"/>
          <w:bCs/>
          <w:i/>
          <w:sz w:val="22"/>
          <w:szCs w:val="22"/>
        </w:rPr>
        <w:t>páramo de Pisba</w:t>
      </w:r>
      <w:r w:rsidRPr="00B80FFF">
        <w:rPr>
          <w:rFonts w:ascii="Bookman Old Style" w:hAnsi="Bookman Old Style"/>
          <w:bCs/>
          <w:sz w:val="22"/>
          <w:szCs w:val="22"/>
        </w:rPr>
        <w:t xml:space="preserve"> como sujeto de derechos, titular de protección, conservación, mantenimiento y restauración.</w:t>
      </w:r>
    </w:p>
    <w:p w14:paraId="58BB9B65" w14:textId="0D2FECC5" w:rsidR="00041F1C" w:rsidRPr="00B80FFF" w:rsidRDefault="00041F1C" w:rsidP="008F2AD1">
      <w:pPr>
        <w:jc w:val="both"/>
        <w:rPr>
          <w:rFonts w:ascii="Bookman Old Style" w:hAnsi="Bookman Old Style"/>
          <w:bCs/>
          <w:sz w:val="22"/>
          <w:szCs w:val="22"/>
        </w:rPr>
      </w:pPr>
    </w:p>
    <w:p w14:paraId="14C0F15D" w14:textId="77777777" w:rsidR="00DB09A7" w:rsidRPr="00B80FFF" w:rsidRDefault="00DB09A7" w:rsidP="008F2AD1">
      <w:pPr>
        <w:jc w:val="both"/>
        <w:rPr>
          <w:rFonts w:ascii="Bookman Old Style" w:hAnsi="Bookman Old Style"/>
          <w:bCs/>
          <w:sz w:val="22"/>
          <w:szCs w:val="22"/>
        </w:rPr>
      </w:pPr>
      <w:r w:rsidRPr="00B80FFF">
        <w:rPr>
          <w:rFonts w:ascii="Bookman Old Style" w:hAnsi="Bookman Old Style"/>
          <w:bCs/>
          <w:sz w:val="22"/>
          <w:szCs w:val="22"/>
        </w:rPr>
        <w:t>Y agrega el Tribunal:</w:t>
      </w:r>
    </w:p>
    <w:p w14:paraId="65712938" w14:textId="77777777" w:rsidR="00DB09A7" w:rsidRPr="00B80FFF" w:rsidRDefault="00DB09A7" w:rsidP="008F2AD1">
      <w:pPr>
        <w:jc w:val="both"/>
        <w:rPr>
          <w:rFonts w:ascii="Bookman Old Style" w:hAnsi="Bookman Old Style"/>
          <w:bCs/>
          <w:sz w:val="22"/>
          <w:szCs w:val="22"/>
        </w:rPr>
      </w:pPr>
    </w:p>
    <w:p w14:paraId="029AF951" w14:textId="218789B6" w:rsidR="00041F1C" w:rsidRPr="00B80FFF" w:rsidRDefault="00DB09A7" w:rsidP="00984A26">
      <w:pPr>
        <w:ind w:left="567"/>
        <w:jc w:val="both"/>
        <w:rPr>
          <w:rFonts w:ascii="Bookman Old Style" w:hAnsi="Bookman Old Style"/>
          <w:bCs/>
          <w:sz w:val="22"/>
          <w:szCs w:val="22"/>
        </w:rPr>
      </w:pPr>
      <w:r w:rsidRPr="00B80FFF">
        <w:rPr>
          <w:rFonts w:ascii="Bookman Old Style" w:hAnsi="Bookman Old Style"/>
          <w:bCs/>
          <w:sz w:val="22"/>
          <w:szCs w:val="22"/>
        </w:rPr>
        <w:t xml:space="preserve">“(…) </w:t>
      </w:r>
      <w:r w:rsidR="0033065C" w:rsidRPr="00B80FFF">
        <w:rPr>
          <w:rFonts w:ascii="Bookman Old Style" w:hAnsi="Bookman Old Style"/>
          <w:bCs/>
          <w:i/>
          <w:sz w:val="22"/>
          <w:szCs w:val="22"/>
        </w:rPr>
        <w:t xml:space="preserve">Para la Sala resulta claro que los deberes enunciados como a cargo del Estado, no pueden ser satisfechos si previamente no se da a los </w:t>
      </w:r>
      <w:r w:rsidR="0033065C" w:rsidRPr="00B80FFF">
        <w:rPr>
          <w:rFonts w:ascii="Bookman Old Style" w:hAnsi="Bookman Old Style"/>
          <w:bCs/>
          <w:i/>
          <w:sz w:val="22"/>
          <w:szCs w:val="22"/>
          <w:u w:val="single"/>
        </w:rPr>
        <w:t>páramos</w:t>
      </w:r>
      <w:r w:rsidR="0033065C" w:rsidRPr="00B80FFF">
        <w:rPr>
          <w:rFonts w:ascii="Bookman Old Style" w:hAnsi="Bookman Old Style"/>
          <w:bCs/>
          <w:i/>
          <w:sz w:val="22"/>
          <w:szCs w:val="22"/>
        </w:rPr>
        <w:t xml:space="preserve"> la especial protección que merecen como </w:t>
      </w:r>
      <w:r w:rsidR="0033065C" w:rsidRPr="00B80FFF">
        <w:rPr>
          <w:rFonts w:ascii="Bookman Old Style" w:hAnsi="Bookman Old Style"/>
          <w:b/>
          <w:bCs/>
          <w:i/>
          <w:sz w:val="22"/>
          <w:szCs w:val="22"/>
        </w:rPr>
        <w:t>sujetos de derechos</w:t>
      </w:r>
      <w:r w:rsidR="0033065C" w:rsidRPr="00B80FFF">
        <w:rPr>
          <w:rFonts w:ascii="Bookman Old Style" w:hAnsi="Bookman Old Style"/>
          <w:bCs/>
          <w:i/>
          <w:sz w:val="22"/>
          <w:szCs w:val="22"/>
        </w:rPr>
        <w:t>, y como entes de los cuales también se derivan ciertos derechos fundamentales y colectivos de la población que de éste dependen, so pena inclusive de comprometer su responsabilidad internacional</w:t>
      </w:r>
      <w:r w:rsidR="004E3781" w:rsidRPr="00B80FFF">
        <w:rPr>
          <w:rFonts w:ascii="Bookman Old Style" w:hAnsi="Bookman Old Style"/>
          <w:bCs/>
          <w:sz w:val="22"/>
          <w:szCs w:val="22"/>
        </w:rPr>
        <w:t>.</w:t>
      </w:r>
      <w:r w:rsidR="00A87781" w:rsidRPr="00B80FFF">
        <w:rPr>
          <w:rFonts w:ascii="Bookman Old Style" w:hAnsi="Bookman Old Style"/>
          <w:bCs/>
          <w:sz w:val="22"/>
          <w:szCs w:val="22"/>
        </w:rPr>
        <w:t>” (</w:t>
      </w:r>
      <w:r w:rsidR="00A5085A" w:rsidRPr="00B80FFF">
        <w:rPr>
          <w:rFonts w:ascii="Bookman Old Style" w:hAnsi="Bookman Old Style"/>
          <w:bCs/>
          <w:sz w:val="22"/>
          <w:szCs w:val="22"/>
        </w:rPr>
        <w:t xml:space="preserve">subrayado y </w:t>
      </w:r>
      <w:r w:rsidR="00A87781" w:rsidRPr="00B80FFF">
        <w:rPr>
          <w:rFonts w:ascii="Bookman Old Style" w:hAnsi="Bookman Old Style"/>
          <w:bCs/>
          <w:sz w:val="22"/>
          <w:szCs w:val="22"/>
        </w:rPr>
        <w:t>negrilla fuera de texto</w:t>
      </w:r>
      <w:r w:rsidRPr="00B80FFF">
        <w:rPr>
          <w:rFonts w:ascii="Bookman Old Style" w:hAnsi="Bookman Old Style"/>
          <w:bCs/>
          <w:sz w:val="22"/>
          <w:szCs w:val="22"/>
        </w:rPr>
        <w:t>)</w:t>
      </w:r>
    </w:p>
    <w:p w14:paraId="34596B4F" w14:textId="056877D1" w:rsidR="00FB098A" w:rsidRPr="00B80FFF" w:rsidRDefault="00F52A61"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lastRenderedPageBreak/>
        <w:t xml:space="preserve">Juzgado </w:t>
      </w:r>
      <w:r w:rsidR="00DE32FB" w:rsidRPr="00B80FFF">
        <w:rPr>
          <w:rFonts w:ascii="Bookman Old Style" w:hAnsi="Bookman Old Style"/>
          <w:b/>
          <w:bCs/>
          <w:sz w:val="22"/>
          <w:szCs w:val="22"/>
        </w:rPr>
        <w:t>Único Civil Municipal de L</w:t>
      </w:r>
      <w:r w:rsidRPr="00B80FFF">
        <w:rPr>
          <w:rFonts w:ascii="Bookman Old Style" w:hAnsi="Bookman Old Style"/>
          <w:b/>
          <w:bCs/>
          <w:sz w:val="22"/>
          <w:szCs w:val="22"/>
        </w:rPr>
        <w:t>a Plata-Huila</w:t>
      </w:r>
      <w:r w:rsidR="00FB098A" w:rsidRPr="00B80FFF">
        <w:rPr>
          <w:rFonts w:ascii="Bookman Old Style" w:hAnsi="Bookman Old Style"/>
          <w:b/>
          <w:bCs/>
          <w:sz w:val="22"/>
          <w:szCs w:val="22"/>
        </w:rPr>
        <w:t xml:space="preserve"> – </w:t>
      </w:r>
      <w:r w:rsidRPr="00B80FFF">
        <w:rPr>
          <w:rFonts w:ascii="Bookman Old Style" w:hAnsi="Bookman Old Style"/>
          <w:b/>
          <w:bCs/>
          <w:sz w:val="22"/>
          <w:szCs w:val="22"/>
        </w:rPr>
        <w:t>río La Plata</w:t>
      </w:r>
      <w:r w:rsidR="00E0451A" w:rsidRPr="00B80FFF">
        <w:rPr>
          <w:rStyle w:val="Refdenotaalpie"/>
          <w:rFonts w:ascii="Bookman Old Style" w:hAnsi="Bookman Old Style"/>
          <w:bCs/>
          <w:sz w:val="22"/>
          <w:szCs w:val="22"/>
        </w:rPr>
        <w:footnoteReference w:id="30"/>
      </w:r>
      <w:r w:rsidR="00FB098A" w:rsidRPr="00B80FFF">
        <w:rPr>
          <w:rFonts w:ascii="Bookman Old Style" w:hAnsi="Bookman Old Style"/>
          <w:bCs/>
          <w:sz w:val="22"/>
          <w:szCs w:val="22"/>
        </w:rPr>
        <w:t xml:space="preserve"> </w:t>
      </w:r>
    </w:p>
    <w:p w14:paraId="2C6AD3FA" w14:textId="15626F7C" w:rsidR="00FB098A" w:rsidRPr="00B80FFF" w:rsidRDefault="00FB098A" w:rsidP="008F2AD1">
      <w:pPr>
        <w:jc w:val="both"/>
        <w:rPr>
          <w:rFonts w:ascii="Bookman Old Style" w:hAnsi="Bookman Old Style"/>
          <w:b/>
          <w:bCs/>
          <w:sz w:val="22"/>
          <w:szCs w:val="22"/>
        </w:rPr>
      </w:pPr>
    </w:p>
    <w:p w14:paraId="7C5BA1BD" w14:textId="7CE236B4" w:rsidR="00FB098A" w:rsidRPr="00B80FFF" w:rsidRDefault="00DE32FB" w:rsidP="008F2AD1">
      <w:pPr>
        <w:jc w:val="both"/>
        <w:rPr>
          <w:rFonts w:ascii="Bookman Old Style" w:hAnsi="Bookman Old Style"/>
          <w:bCs/>
          <w:sz w:val="22"/>
          <w:szCs w:val="22"/>
        </w:rPr>
      </w:pPr>
      <w:r w:rsidRPr="00B80FFF">
        <w:rPr>
          <w:rFonts w:ascii="Bookman Old Style" w:hAnsi="Bookman Old Style"/>
          <w:bCs/>
          <w:sz w:val="22"/>
          <w:szCs w:val="22"/>
        </w:rPr>
        <w:t xml:space="preserve">A nivel municipal, el Juzgado de La Plata </w:t>
      </w:r>
      <w:r w:rsidR="00E218B7" w:rsidRPr="00B80FFF">
        <w:rPr>
          <w:rFonts w:ascii="Bookman Old Style" w:hAnsi="Bookman Old Style"/>
          <w:bCs/>
          <w:sz w:val="22"/>
          <w:szCs w:val="22"/>
        </w:rPr>
        <w:t>en sentencia de tutela, reconoció al río La Plata como sujeto de derechos, en los siguientes términos:</w:t>
      </w:r>
    </w:p>
    <w:p w14:paraId="77278983" w14:textId="77777777" w:rsidR="00DE32FB" w:rsidRPr="00B80FFF" w:rsidRDefault="00DE32FB" w:rsidP="008F2AD1">
      <w:pPr>
        <w:jc w:val="both"/>
        <w:rPr>
          <w:rFonts w:ascii="Bookman Old Style" w:hAnsi="Bookman Old Style"/>
          <w:b/>
          <w:bCs/>
          <w:sz w:val="22"/>
          <w:szCs w:val="22"/>
        </w:rPr>
      </w:pPr>
    </w:p>
    <w:p w14:paraId="7BE72CF7" w14:textId="01019D4E" w:rsidR="006B34CD" w:rsidRPr="00B80FFF" w:rsidRDefault="00E218B7" w:rsidP="00984A26">
      <w:pPr>
        <w:ind w:left="567"/>
        <w:jc w:val="both"/>
        <w:rPr>
          <w:rFonts w:ascii="Bookman Old Style" w:hAnsi="Bookman Old Style"/>
          <w:bCs/>
          <w:sz w:val="22"/>
          <w:szCs w:val="22"/>
        </w:rPr>
      </w:pPr>
      <w:r w:rsidRPr="00B80FFF">
        <w:rPr>
          <w:rFonts w:ascii="Bookman Old Style" w:hAnsi="Bookman Old Style"/>
          <w:bCs/>
          <w:sz w:val="22"/>
          <w:szCs w:val="22"/>
        </w:rPr>
        <w:t xml:space="preserve">“(…) </w:t>
      </w:r>
      <w:r w:rsidR="00BE665A" w:rsidRPr="00B80FFF">
        <w:rPr>
          <w:rFonts w:ascii="Bookman Old Style" w:hAnsi="Bookman Old Style"/>
          <w:bCs/>
          <w:i/>
          <w:sz w:val="22"/>
          <w:szCs w:val="22"/>
        </w:rPr>
        <w:t xml:space="preserve">Así </w:t>
      </w:r>
      <w:r w:rsidRPr="00B80FFF">
        <w:rPr>
          <w:rFonts w:ascii="Bookman Old Style" w:hAnsi="Bookman Old Style"/>
          <w:bCs/>
          <w:i/>
          <w:sz w:val="22"/>
          <w:szCs w:val="22"/>
        </w:rPr>
        <w:t xml:space="preserve">las </w:t>
      </w:r>
      <w:r w:rsidR="008A3D03" w:rsidRPr="00B80FFF">
        <w:rPr>
          <w:rFonts w:ascii="Bookman Old Style" w:hAnsi="Bookman Old Style"/>
          <w:bCs/>
          <w:i/>
          <w:sz w:val="22"/>
          <w:szCs w:val="22"/>
        </w:rPr>
        <w:t>cosas, para este estricto</w:t>
      </w:r>
      <w:r w:rsidR="006B34CD" w:rsidRPr="00B80FFF">
        <w:rPr>
          <w:rFonts w:ascii="Bookman Old Style" w:hAnsi="Bookman Old Style"/>
          <w:bCs/>
          <w:i/>
          <w:sz w:val="22"/>
          <w:szCs w:val="22"/>
        </w:rPr>
        <w:t xml:space="preserve"> caso, </w:t>
      </w:r>
      <w:r w:rsidR="008A3D03" w:rsidRPr="00B80FFF">
        <w:rPr>
          <w:rFonts w:ascii="Bookman Old Style" w:hAnsi="Bookman Old Style"/>
          <w:bCs/>
          <w:i/>
          <w:sz w:val="22"/>
          <w:szCs w:val="22"/>
        </w:rPr>
        <w:t xml:space="preserve">este estrado judicial </w:t>
      </w:r>
      <w:r w:rsidR="006B34CD" w:rsidRPr="00B80FFF">
        <w:rPr>
          <w:rFonts w:ascii="Bookman Old Style" w:hAnsi="Bookman Old Style"/>
          <w:bCs/>
          <w:i/>
          <w:sz w:val="22"/>
          <w:szCs w:val="22"/>
        </w:rPr>
        <w:t xml:space="preserve">con profundo respeto por la naturaleza y siguiendo lo adoctrinado por la jurisprudencia ambiental, </w:t>
      </w:r>
      <w:r w:rsidR="006B34CD" w:rsidRPr="00B80FFF">
        <w:rPr>
          <w:rFonts w:ascii="Bookman Old Style" w:hAnsi="Bookman Old Style"/>
          <w:b/>
          <w:bCs/>
          <w:i/>
          <w:sz w:val="22"/>
          <w:szCs w:val="22"/>
        </w:rPr>
        <w:t>reconocerá al “Rio la Plata” como sujeto   de   derechos</w:t>
      </w:r>
      <w:r w:rsidR="008A3D03" w:rsidRPr="00B80FFF">
        <w:rPr>
          <w:rFonts w:ascii="Bookman Old Style" w:hAnsi="Bookman Old Style"/>
          <w:bCs/>
          <w:i/>
          <w:sz w:val="22"/>
          <w:szCs w:val="22"/>
        </w:rPr>
        <w:t xml:space="preserve">, </w:t>
      </w:r>
      <w:r w:rsidR="006B34CD" w:rsidRPr="00B80FFF">
        <w:rPr>
          <w:rFonts w:ascii="Bookman Old Style" w:hAnsi="Bookman Old Style"/>
          <w:bCs/>
          <w:i/>
          <w:sz w:val="22"/>
          <w:szCs w:val="22"/>
        </w:rPr>
        <w:t>evaluará</w:t>
      </w:r>
      <w:r w:rsidR="00242855" w:rsidRPr="00B80FFF">
        <w:rPr>
          <w:rFonts w:ascii="Bookman Old Style" w:hAnsi="Bookman Old Style"/>
          <w:bCs/>
          <w:i/>
          <w:sz w:val="22"/>
          <w:szCs w:val="22"/>
        </w:rPr>
        <w:t xml:space="preserve"> </w:t>
      </w:r>
      <w:r w:rsidR="006B34CD" w:rsidRPr="00B80FFF">
        <w:rPr>
          <w:rFonts w:ascii="Bookman Old Style" w:hAnsi="Bookman Old Style"/>
          <w:bCs/>
          <w:i/>
          <w:sz w:val="22"/>
          <w:szCs w:val="22"/>
        </w:rPr>
        <w:t xml:space="preserve">los </w:t>
      </w:r>
      <w:r w:rsidR="00F9354A" w:rsidRPr="00B80FFF">
        <w:rPr>
          <w:rFonts w:ascii="Bookman Old Style" w:hAnsi="Bookman Old Style"/>
          <w:bCs/>
          <w:i/>
          <w:sz w:val="22"/>
          <w:szCs w:val="22"/>
        </w:rPr>
        <w:t xml:space="preserve">hechos </w:t>
      </w:r>
      <w:r w:rsidR="00775E07" w:rsidRPr="00B80FFF">
        <w:rPr>
          <w:rFonts w:ascii="Bookman Old Style" w:hAnsi="Bookman Old Style"/>
          <w:bCs/>
          <w:i/>
          <w:sz w:val="22"/>
          <w:szCs w:val="22"/>
        </w:rPr>
        <w:t>denunciados   que afectaron a</w:t>
      </w:r>
      <w:r w:rsidR="006B34CD" w:rsidRPr="00B80FFF">
        <w:rPr>
          <w:rFonts w:ascii="Bookman Old Style" w:hAnsi="Bookman Old Style"/>
          <w:bCs/>
          <w:i/>
          <w:sz w:val="22"/>
          <w:szCs w:val="22"/>
        </w:rPr>
        <w:t xml:space="preserve"> ese</w:t>
      </w:r>
      <w:r w:rsidR="00775E07" w:rsidRPr="00B80FFF">
        <w:rPr>
          <w:rFonts w:ascii="Bookman Old Style" w:hAnsi="Bookman Old Style"/>
          <w:bCs/>
          <w:i/>
          <w:sz w:val="22"/>
          <w:szCs w:val="22"/>
        </w:rPr>
        <w:t xml:space="preserve"> recurso hídrico en razón de esa condición </w:t>
      </w:r>
      <w:r w:rsidR="006B34CD" w:rsidRPr="00B80FFF">
        <w:rPr>
          <w:rFonts w:ascii="Bookman Old Style" w:hAnsi="Bookman Old Style"/>
          <w:bCs/>
          <w:i/>
          <w:sz w:val="22"/>
          <w:szCs w:val="22"/>
        </w:rPr>
        <w:t>y adoptará las medidas de protección que considere necesarias, una vez se examine lo propio frente a los derechos de los tutelantes</w:t>
      </w:r>
      <w:r w:rsidR="006B34CD" w:rsidRPr="00B80FFF">
        <w:rPr>
          <w:rFonts w:ascii="Bookman Old Style" w:hAnsi="Bookman Old Style"/>
          <w:bCs/>
          <w:sz w:val="22"/>
          <w:szCs w:val="22"/>
        </w:rPr>
        <w:t>.</w:t>
      </w:r>
      <w:r w:rsidRPr="00B80FFF">
        <w:rPr>
          <w:rFonts w:ascii="Bookman Old Style" w:hAnsi="Bookman Old Style"/>
          <w:bCs/>
          <w:sz w:val="22"/>
          <w:szCs w:val="22"/>
        </w:rPr>
        <w:t xml:space="preserve">” </w:t>
      </w:r>
      <w:r w:rsidR="00BB1A9F" w:rsidRPr="00B80FFF">
        <w:rPr>
          <w:rFonts w:ascii="Bookman Old Style" w:hAnsi="Bookman Old Style"/>
          <w:bCs/>
          <w:sz w:val="22"/>
          <w:szCs w:val="22"/>
        </w:rPr>
        <w:t>(negrilla fuera de texto)</w:t>
      </w:r>
    </w:p>
    <w:p w14:paraId="2A38BE13" w14:textId="77777777" w:rsidR="006B34CD" w:rsidRPr="00B80FFF" w:rsidRDefault="006B34CD" w:rsidP="008F2AD1">
      <w:pPr>
        <w:jc w:val="both"/>
        <w:rPr>
          <w:rFonts w:ascii="Bookman Old Style" w:hAnsi="Bookman Old Style"/>
          <w:b/>
          <w:bCs/>
          <w:sz w:val="22"/>
          <w:szCs w:val="22"/>
        </w:rPr>
      </w:pPr>
    </w:p>
    <w:p w14:paraId="305D3A2B" w14:textId="70B3949E" w:rsidR="006E75FF" w:rsidRPr="00B80FFF" w:rsidRDefault="00763260"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Tribunal Administrativo del Tolima</w:t>
      </w:r>
      <w:r w:rsidR="00577BDE" w:rsidRPr="00B80FFF">
        <w:rPr>
          <w:rFonts w:ascii="Bookman Old Style" w:hAnsi="Bookman Old Style"/>
          <w:b/>
          <w:bCs/>
          <w:sz w:val="22"/>
          <w:szCs w:val="22"/>
        </w:rPr>
        <w:t xml:space="preserve"> – ríos Coello, Combeima y Cocora</w:t>
      </w:r>
      <w:r w:rsidR="004779EC" w:rsidRPr="00B80FFF">
        <w:rPr>
          <w:rStyle w:val="Refdenotaalpie"/>
          <w:rFonts w:ascii="Bookman Old Style" w:hAnsi="Bookman Old Style"/>
          <w:bCs/>
          <w:sz w:val="22"/>
          <w:szCs w:val="22"/>
        </w:rPr>
        <w:footnoteReference w:id="31"/>
      </w:r>
    </w:p>
    <w:p w14:paraId="57573BA5" w14:textId="157C84E5" w:rsidR="006E75FF" w:rsidRPr="00B80FFF" w:rsidRDefault="006E75FF" w:rsidP="008F2AD1">
      <w:pPr>
        <w:pStyle w:val="Prrafodelista"/>
        <w:jc w:val="both"/>
        <w:rPr>
          <w:rFonts w:ascii="Bookman Old Style" w:hAnsi="Bookman Old Style"/>
          <w:b/>
          <w:bCs/>
          <w:sz w:val="22"/>
          <w:szCs w:val="22"/>
        </w:rPr>
      </w:pPr>
    </w:p>
    <w:p w14:paraId="40117462" w14:textId="23518833" w:rsidR="000A48AD" w:rsidRPr="00B80FFF" w:rsidRDefault="00601006" w:rsidP="008F2AD1">
      <w:pPr>
        <w:jc w:val="both"/>
        <w:rPr>
          <w:rFonts w:ascii="Bookman Old Style" w:hAnsi="Bookman Old Style"/>
          <w:bCs/>
          <w:sz w:val="22"/>
          <w:szCs w:val="22"/>
        </w:rPr>
      </w:pPr>
      <w:r w:rsidRPr="00B80FFF">
        <w:rPr>
          <w:rFonts w:ascii="Bookman Old Style" w:hAnsi="Bookman Old Style"/>
          <w:bCs/>
          <w:sz w:val="22"/>
          <w:szCs w:val="22"/>
        </w:rPr>
        <w:t>Por su parte</w:t>
      </w:r>
      <w:r w:rsidR="003D0BCE" w:rsidRPr="00B80FFF">
        <w:rPr>
          <w:rFonts w:ascii="Bookman Old Style" w:hAnsi="Bookman Old Style"/>
          <w:bCs/>
          <w:sz w:val="22"/>
          <w:szCs w:val="22"/>
        </w:rPr>
        <w:t xml:space="preserve">, </w:t>
      </w:r>
      <w:r w:rsidR="0083460C" w:rsidRPr="00B80FFF">
        <w:rPr>
          <w:rFonts w:ascii="Bookman Old Style" w:hAnsi="Bookman Old Style"/>
          <w:bCs/>
          <w:sz w:val="22"/>
          <w:szCs w:val="22"/>
        </w:rPr>
        <w:t>el Tribunal Administrativo del Tolima</w:t>
      </w:r>
      <w:r w:rsidR="003D0BCE" w:rsidRPr="00B80FFF">
        <w:rPr>
          <w:rFonts w:ascii="Bookman Old Style" w:hAnsi="Bookman Old Style"/>
          <w:bCs/>
          <w:sz w:val="22"/>
          <w:szCs w:val="22"/>
        </w:rPr>
        <w:t xml:space="preserve"> </w:t>
      </w:r>
      <w:r w:rsidR="00085471" w:rsidRPr="00B80FFF">
        <w:rPr>
          <w:rFonts w:ascii="Bookman Old Style" w:hAnsi="Bookman Old Style"/>
          <w:bCs/>
          <w:sz w:val="22"/>
          <w:szCs w:val="22"/>
        </w:rPr>
        <w:t xml:space="preserve">reconoció </w:t>
      </w:r>
      <w:r w:rsidR="0023213C" w:rsidRPr="00B80FFF">
        <w:rPr>
          <w:rFonts w:ascii="Bookman Old Style" w:hAnsi="Bookman Old Style"/>
          <w:bCs/>
          <w:sz w:val="22"/>
          <w:szCs w:val="22"/>
        </w:rPr>
        <w:t xml:space="preserve">a tres importantes </w:t>
      </w:r>
      <w:r w:rsidR="0023213C" w:rsidRPr="00B80FFF">
        <w:rPr>
          <w:rFonts w:ascii="Bookman Old Style" w:hAnsi="Bookman Old Style"/>
          <w:bCs/>
          <w:i/>
          <w:sz w:val="22"/>
          <w:szCs w:val="22"/>
        </w:rPr>
        <w:t>ríos</w:t>
      </w:r>
      <w:r w:rsidR="00F6382F" w:rsidRPr="00B80FFF">
        <w:rPr>
          <w:rFonts w:ascii="Bookman Old Style" w:hAnsi="Bookman Old Style"/>
          <w:bCs/>
          <w:i/>
          <w:sz w:val="22"/>
          <w:szCs w:val="22"/>
        </w:rPr>
        <w:t>:</w:t>
      </w:r>
      <w:r w:rsidR="0023213C" w:rsidRPr="00B80FFF">
        <w:rPr>
          <w:rFonts w:ascii="Bookman Old Style" w:hAnsi="Bookman Old Style"/>
          <w:bCs/>
          <w:i/>
          <w:sz w:val="22"/>
          <w:szCs w:val="22"/>
        </w:rPr>
        <w:t xml:space="preserve"> </w:t>
      </w:r>
      <w:r w:rsidR="00B469DA" w:rsidRPr="00B80FFF">
        <w:rPr>
          <w:rFonts w:ascii="Bookman Old Style" w:hAnsi="Bookman Old Style"/>
          <w:bCs/>
          <w:i/>
          <w:sz w:val="22"/>
          <w:szCs w:val="22"/>
        </w:rPr>
        <w:t xml:space="preserve">“Coello, Combeima </w:t>
      </w:r>
      <w:r w:rsidR="00E55F88" w:rsidRPr="00B80FFF">
        <w:rPr>
          <w:rFonts w:ascii="Bookman Old Style" w:hAnsi="Bookman Old Style"/>
          <w:bCs/>
          <w:i/>
          <w:sz w:val="22"/>
          <w:szCs w:val="22"/>
        </w:rPr>
        <w:t xml:space="preserve">y Cocora, sus </w:t>
      </w:r>
      <w:r w:rsidR="00B469DA" w:rsidRPr="00B80FFF">
        <w:rPr>
          <w:rFonts w:ascii="Bookman Old Style" w:hAnsi="Bookman Old Style"/>
          <w:bCs/>
          <w:i/>
          <w:sz w:val="22"/>
          <w:szCs w:val="22"/>
        </w:rPr>
        <w:t xml:space="preserve">cuencas y afluentes como   </w:t>
      </w:r>
      <w:r w:rsidR="00E55F88" w:rsidRPr="00B80FFF">
        <w:rPr>
          <w:rFonts w:ascii="Bookman Old Style" w:hAnsi="Bookman Old Style"/>
          <w:b/>
          <w:bCs/>
          <w:i/>
          <w:sz w:val="22"/>
          <w:szCs w:val="22"/>
        </w:rPr>
        <w:t>entidades</w:t>
      </w:r>
      <w:r w:rsidR="00B469DA" w:rsidRPr="00B80FFF">
        <w:rPr>
          <w:rFonts w:ascii="Bookman Old Style" w:hAnsi="Bookman Old Style"/>
          <w:b/>
          <w:bCs/>
          <w:i/>
          <w:sz w:val="22"/>
          <w:szCs w:val="22"/>
        </w:rPr>
        <w:t xml:space="preserve"> individuales, sujeto de derechos</w:t>
      </w:r>
      <w:r w:rsidR="00E55F88" w:rsidRPr="00B80FFF">
        <w:rPr>
          <w:rFonts w:ascii="Bookman Old Style" w:hAnsi="Bookman Old Style"/>
          <w:bCs/>
          <w:i/>
          <w:sz w:val="22"/>
          <w:szCs w:val="22"/>
        </w:rPr>
        <w:t xml:space="preserve"> </w:t>
      </w:r>
      <w:r w:rsidR="00E55F88" w:rsidRPr="00B80FFF">
        <w:rPr>
          <w:rFonts w:ascii="Bookman Old Style" w:hAnsi="Bookman Old Style"/>
          <w:bCs/>
          <w:i/>
          <w:sz w:val="22"/>
          <w:szCs w:val="22"/>
          <w:u w:val="single"/>
        </w:rPr>
        <w:t xml:space="preserve">a la </w:t>
      </w:r>
      <w:r w:rsidR="00B469DA" w:rsidRPr="00B80FFF">
        <w:rPr>
          <w:rFonts w:ascii="Bookman Old Style" w:hAnsi="Bookman Old Style"/>
          <w:bCs/>
          <w:i/>
          <w:sz w:val="22"/>
          <w:szCs w:val="22"/>
          <w:u w:val="single"/>
        </w:rPr>
        <w:t>protección, conservación, mantenimiento y restauración</w:t>
      </w:r>
      <w:r w:rsidR="00B469DA" w:rsidRPr="00B80FFF">
        <w:rPr>
          <w:rFonts w:ascii="Bookman Old Style" w:hAnsi="Bookman Old Style"/>
          <w:bCs/>
          <w:i/>
          <w:sz w:val="22"/>
          <w:szCs w:val="22"/>
        </w:rPr>
        <w:t xml:space="preserve"> a cargo del Estado y las comunidade</w:t>
      </w:r>
      <w:r w:rsidR="00E55F88" w:rsidRPr="00B80FFF">
        <w:rPr>
          <w:rFonts w:ascii="Bookman Old Style" w:hAnsi="Bookman Old Style"/>
          <w:bCs/>
          <w:i/>
          <w:sz w:val="22"/>
          <w:szCs w:val="22"/>
        </w:rPr>
        <w:t>s</w:t>
      </w:r>
      <w:r w:rsidR="0023213C" w:rsidRPr="00B80FFF">
        <w:rPr>
          <w:rFonts w:ascii="Bookman Old Style" w:hAnsi="Bookman Old Style"/>
          <w:bCs/>
          <w:i/>
          <w:sz w:val="22"/>
          <w:szCs w:val="22"/>
        </w:rPr>
        <w:t>”</w:t>
      </w:r>
      <w:r w:rsidR="003A4542" w:rsidRPr="00B80FFF">
        <w:rPr>
          <w:rFonts w:ascii="Bookman Old Style" w:hAnsi="Bookman Old Style"/>
          <w:bCs/>
          <w:sz w:val="22"/>
          <w:szCs w:val="22"/>
        </w:rPr>
        <w:t xml:space="preserve"> (</w:t>
      </w:r>
      <w:r w:rsidR="00FD6AED" w:rsidRPr="00B80FFF">
        <w:rPr>
          <w:rFonts w:ascii="Bookman Old Style" w:hAnsi="Bookman Old Style"/>
          <w:bCs/>
          <w:sz w:val="22"/>
          <w:szCs w:val="22"/>
        </w:rPr>
        <w:t xml:space="preserve">negrilla </w:t>
      </w:r>
      <w:r w:rsidR="003A4542" w:rsidRPr="00B80FFF">
        <w:rPr>
          <w:rFonts w:ascii="Bookman Old Style" w:hAnsi="Bookman Old Style"/>
          <w:bCs/>
          <w:sz w:val="22"/>
          <w:szCs w:val="22"/>
        </w:rPr>
        <w:t xml:space="preserve">y subrayado </w:t>
      </w:r>
      <w:r w:rsidR="00FD6AED" w:rsidRPr="00B80FFF">
        <w:rPr>
          <w:rFonts w:ascii="Bookman Old Style" w:hAnsi="Bookman Old Style"/>
          <w:bCs/>
          <w:sz w:val="22"/>
          <w:szCs w:val="22"/>
        </w:rPr>
        <w:t>fuera de texto</w:t>
      </w:r>
      <w:r w:rsidR="00B469DA" w:rsidRPr="00B80FFF">
        <w:rPr>
          <w:rFonts w:ascii="Bookman Old Style" w:hAnsi="Bookman Old Style"/>
          <w:bCs/>
          <w:sz w:val="22"/>
          <w:szCs w:val="22"/>
        </w:rPr>
        <w:t>)</w:t>
      </w:r>
    </w:p>
    <w:p w14:paraId="264D75A1" w14:textId="77777777" w:rsidR="00763260" w:rsidRPr="00B80FFF" w:rsidRDefault="00763260" w:rsidP="008F2AD1">
      <w:pPr>
        <w:pStyle w:val="Prrafodelista"/>
        <w:jc w:val="both"/>
        <w:rPr>
          <w:rFonts w:ascii="Bookman Old Style" w:hAnsi="Bookman Old Style"/>
          <w:b/>
          <w:bCs/>
          <w:sz w:val="22"/>
          <w:szCs w:val="22"/>
        </w:rPr>
      </w:pPr>
    </w:p>
    <w:p w14:paraId="7995D1A7" w14:textId="45B06FD8" w:rsidR="001C30E5" w:rsidRPr="00B80FFF" w:rsidRDefault="001C30E5"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Tribunal Superior de Medellín</w:t>
      </w:r>
      <w:r w:rsidR="00F52A61" w:rsidRPr="00B80FFF">
        <w:rPr>
          <w:rFonts w:ascii="Bookman Old Style" w:hAnsi="Bookman Old Style"/>
          <w:b/>
          <w:bCs/>
          <w:sz w:val="22"/>
          <w:szCs w:val="22"/>
        </w:rPr>
        <w:t>-Antioquia</w:t>
      </w:r>
      <w:r w:rsidRPr="00B80FFF">
        <w:rPr>
          <w:rFonts w:ascii="Bookman Old Style" w:hAnsi="Bookman Old Style"/>
          <w:b/>
          <w:bCs/>
          <w:sz w:val="22"/>
          <w:szCs w:val="22"/>
        </w:rPr>
        <w:t xml:space="preserve"> – río Cauca</w:t>
      </w:r>
      <w:r w:rsidR="007538CF" w:rsidRPr="00B80FFF">
        <w:rPr>
          <w:rStyle w:val="Refdenotaalpie"/>
          <w:rFonts w:ascii="Bookman Old Style" w:hAnsi="Bookman Old Style"/>
          <w:bCs/>
          <w:sz w:val="22"/>
          <w:szCs w:val="22"/>
        </w:rPr>
        <w:footnoteReference w:id="32"/>
      </w:r>
    </w:p>
    <w:p w14:paraId="567632C3" w14:textId="77777777" w:rsidR="001C30E5" w:rsidRPr="00B80FFF" w:rsidRDefault="001C30E5" w:rsidP="008F2AD1">
      <w:pPr>
        <w:pStyle w:val="Prrafodelista"/>
        <w:jc w:val="both"/>
        <w:rPr>
          <w:rFonts w:ascii="Bookman Old Style" w:hAnsi="Bookman Old Style"/>
          <w:b/>
          <w:bCs/>
          <w:sz w:val="22"/>
          <w:szCs w:val="22"/>
        </w:rPr>
      </w:pPr>
    </w:p>
    <w:p w14:paraId="4A6D5EC9" w14:textId="154D7641" w:rsidR="0067763C" w:rsidRPr="00B80FFF" w:rsidRDefault="00E8063F" w:rsidP="008F2AD1">
      <w:pPr>
        <w:jc w:val="both"/>
        <w:rPr>
          <w:rFonts w:ascii="Bookman Old Style" w:hAnsi="Bookman Old Style"/>
          <w:bCs/>
          <w:sz w:val="22"/>
          <w:szCs w:val="22"/>
        </w:rPr>
      </w:pPr>
      <w:r w:rsidRPr="00B80FFF">
        <w:rPr>
          <w:rFonts w:ascii="Bookman Old Style" w:hAnsi="Bookman Old Style"/>
          <w:bCs/>
          <w:sz w:val="22"/>
          <w:szCs w:val="22"/>
        </w:rPr>
        <w:t>E</w:t>
      </w:r>
      <w:r w:rsidR="00074A50" w:rsidRPr="00B80FFF">
        <w:rPr>
          <w:rFonts w:ascii="Bookman Old Style" w:hAnsi="Bookman Old Style"/>
          <w:bCs/>
          <w:sz w:val="22"/>
          <w:szCs w:val="22"/>
        </w:rPr>
        <w:t xml:space="preserve">l Tribunal Superior de Medellín </w:t>
      </w:r>
      <w:r w:rsidR="006216B7" w:rsidRPr="00B80FFF">
        <w:rPr>
          <w:rFonts w:ascii="Bookman Old Style" w:hAnsi="Bookman Old Style"/>
          <w:bCs/>
          <w:sz w:val="22"/>
          <w:szCs w:val="22"/>
        </w:rPr>
        <w:t xml:space="preserve">en segunda instancia </w:t>
      </w:r>
      <w:r w:rsidR="00074A50" w:rsidRPr="00B80FFF">
        <w:rPr>
          <w:rFonts w:ascii="Bookman Old Style" w:hAnsi="Bookman Old Style"/>
          <w:bCs/>
          <w:sz w:val="22"/>
          <w:szCs w:val="22"/>
        </w:rPr>
        <w:t>reconoció “</w:t>
      </w:r>
      <w:r w:rsidR="00074A50" w:rsidRPr="00B80FFF">
        <w:rPr>
          <w:rFonts w:ascii="Bookman Old Style" w:hAnsi="Bookman Old Style"/>
          <w:bCs/>
          <w:i/>
          <w:sz w:val="22"/>
          <w:szCs w:val="22"/>
        </w:rPr>
        <w:t xml:space="preserve">al </w:t>
      </w:r>
      <w:r w:rsidR="00074A50" w:rsidRPr="00B80FFF">
        <w:rPr>
          <w:rFonts w:ascii="Bookman Old Style" w:hAnsi="Bookman Old Style"/>
          <w:b/>
          <w:bCs/>
          <w:i/>
          <w:sz w:val="22"/>
          <w:szCs w:val="22"/>
        </w:rPr>
        <w:t>río Cauca</w:t>
      </w:r>
      <w:r w:rsidR="00074A50" w:rsidRPr="00B80FFF">
        <w:rPr>
          <w:rFonts w:ascii="Bookman Old Style" w:hAnsi="Bookman Old Style"/>
          <w:bCs/>
          <w:i/>
          <w:sz w:val="22"/>
          <w:szCs w:val="22"/>
        </w:rPr>
        <w:t xml:space="preserve">, su cuenca y afluentes como una </w:t>
      </w:r>
      <w:r w:rsidR="00074A50" w:rsidRPr="00B80FFF">
        <w:rPr>
          <w:rFonts w:ascii="Bookman Old Style" w:hAnsi="Bookman Old Style"/>
          <w:b/>
          <w:bCs/>
          <w:i/>
          <w:sz w:val="22"/>
          <w:szCs w:val="22"/>
        </w:rPr>
        <w:t>entidad</w:t>
      </w:r>
      <w:r w:rsidR="00947063" w:rsidRPr="00B80FFF">
        <w:rPr>
          <w:rFonts w:ascii="Bookman Old Style" w:hAnsi="Bookman Old Style"/>
          <w:b/>
          <w:bCs/>
          <w:i/>
          <w:sz w:val="22"/>
          <w:szCs w:val="22"/>
        </w:rPr>
        <w:t xml:space="preserve"> </w:t>
      </w:r>
      <w:r w:rsidR="00A4440E" w:rsidRPr="00B80FFF">
        <w:rPr>
          <w:rFonts w:ascii="Bookman Old Style" w:hAnsi="Bookman Old Style"/>
          <w:b/>
          <w:bCs/>
          <w:i/>
          <w:sz w:val="22"/>
          <w:szCs w:val="22"/>
        </w:rPr>
        <w:t xml:space="preserve">sujeto </w:t>
      </w:r>
      <w:r w:rsidR="00074A50" w:rsidRPr="00B80FFF">
        <w:rPr>
          <w:rFonts w:ascii="Bookman Old Style" w:hAnsi="Bookman Old Style"/>
          <w:b/>
          <w:bCs/>
          <w:i/>
          <w:sz w:val="22"/>
          <w:szCs w:val="22"/>
        </w:rPr>
        <w:t>de derechos</w:t>
      </w:r>
      <w:r w:rsidR="00074A50" w:rsidRPr="00B80FFF">
        <w:rPr>
          <w:rFonts w:ascii="Bookman Old Style" w:hAnsi="Bookman Old Style"/>
          <w:bCs/>
          <w:i/>
          <w:sz w:val="22"/>
          <w:szCs w:val="22"/>
        </w:rPr>
        <w:t xml:space="preserve"> </w:t>
      </w:r>
      <w:r w:rsidR="00074A50" w:rsidRPr="00B80FFF">
        <w:rPr>
          <w:rFonts w:ascii="Bookman Old Style" w:hAnsi="Bookman Old Style"/>
          <w:bCs/>
          <w:i/>
          <w:sz w:val="22"/>
          <w:szCs w:val="22"/>
          <w:u w:val="single"/>
        </w:rPr>
        <w:t>a la protección, conservación, mantenimiento y restauración</w:t>
      </w:r>
      <w:r w:rsidR="00074A50" w:rsidRPr="00B80FFF">
        <w:rPr>
          <w:rFonts w:ascii="Bookman Old Style" w:hAnsi="Bookman Old Style"/>
          <w:bCs/>
          <w:i/>
          <w:sz w:val="22"/>
          <w:szCs w:val="22"/>
        </w:rPr>
        <w:t xml:space="preserve"> a cargo de EPM, y del Estado</w:t>
      </w:r>
      <w:r w:rsidR="00074A50" w:rsidRPr="00B80FFF">
        <w:rPr>
          <w:rFonts w:ascii="Bookman Old Style" w:hAnsi="Bookman Old Style"/>
          <w:bCs/>
          <w:sz w:val="22"/>
          <w:szCs w:val="22"/>
        </w:rPr>
        <w:t xml:space="preserve"> (…)” </w:t>
      </w:r>
      <w:r w:rsidR="003A4542" w:rsidRPr="00B80FFF">
        <w:rPr>
          <w:rFonts w:ascii="Bookman Old Style" w:hAnsi="Bookman Old Style"/>
          <w:bCs/>
          <w:sz w:val="22"/>
          <w:szCs w:val="22"/>
        </w:rPr>
        <w:t>(negrilla y subrayado fuera de texto</w:t>
      </w:r>
      <w:r w:rsidRPr="00B80FFF">
        <w:rPr>
          <w:rFonts w:ascii="Bookman Old Style" w:hAnsi="Bookman Old Style"/>
          <w:bCs/>
          <w:sz w:val="22"/>
          <w:szCs w:val="22"/>
        </w:rPr>
        <w:t>)</w:t>
      </w:r>
    </w:p>
    <w:p w14:paraId="73B7DE08" w14:textId="6B9E5D5D" w:rsidR="008542D0" w:rsidRPr="00B80FFF" w:rsidRDefault="008542D0" w:rsidP="008F2AD1">
      <w:pPr>
        <w:jc w:val="both"/>
        <w:rPr>
          <w:rFonts w:ascii="Bookman Old Style" w:hAnsi="Bookman Old Style"/>
          <w:bCs/>
          <w:sz w:val="22"/>
          <w:szCs w:val="22"/>
        </w:rPr>
      </w:pPr>
    </w:p>
    <w:p w14:paraId="5257F7D5" w14:textId="19F6ECB1" w:rsidR="00E8063F" w:rsidRPr="00B80FFF" w:rsidRDefault="00740F89"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Juzgado Tercero de Ejecución de Penas y Medidas de Seguridad</w:t>
      </w:r>
    </w:p>
    <w:p w14:paraId="30E2F374" w14:textId="700BE49E" w:rsidR="00740F89" w:rsidRPr="00B80FFF" w:rsidRDefault="00740F89" w:rsidP="008F2AD1">
      <w:pPr>
        <w:jc w:val="both"/>
        <w:rPr>
          <w:rFonts w:ascii="Bookman Old Style" w:hAnsi="Bookman Old Style"/>
          <w:bCs/>
          <w:sz w:val="22"/>
          <w:szCs w:val="22"/>
        </w:rPr>
      </w:pPr>
    </w:p>
    <w:p w14:paraId="134E67E7" w14:textId="7AB1A019" w:rsidR="00740F89" w:rsidRPr="00B80FFF" w:rsidRDefault="00740F89" w:rsidP="008F2AD1">
      <w:pPr>
        <w:jc w:val="both"/>
        <w:rPr>
          <w:rFonts w:ascii="Bookman Old Style" w:hAnsi="Bookman Old Style"/>
          <w:bCs/>
          <w:sz w:val="22"/>
          <w:szCs w:val="22"/>
        </w:rPr>
      </w:pPr>
      <w:r w:rsidRPr="00B80FFF">
        <w:rPr>
          <w:rFonts w:ascii="Bookman Old Style" w:hAnsi="Bookman Old Style"/>
          <w:bCs/>
          <w:sz w:val="22"/>
          <w:szCs w:val="22"/>
        </w:rPr>
        <w:t xml:space="preserve">En el más reciente fallo, el </w:t>
      </w:r>
      <w:r w:rsidR="009A7BBB" w:rsidRPr="00B80FFF">
        <w:rPr>
          <w:rFonts w:ascii="Bookman Old Style" w:hAnsi="Bookman Old Style"/>
          <w:bCs/>
          <w:sz w:val="22"/>
          <w:szCs w:val="22"/>
        </w:rPr>
        <w:t>Juez</w:t>
      </w:r>
      <w:r w:rsidR="00205322" w:rsidRPr="00B80FFF">
        <w:rPr>
          <w:rFonts w:ascii="Bookman Old Style" w:hAnsi="Bookman Old Style"/>
          <w:bCs/>
          <w:sz w:val="22"/>
          <w:szCs w:val="22"/>
        </w:rPr>
        <w:t xml:space="preserve"> Tercero de Ejecución de Penas y Medidas de Seguridad </w:t>
      </w:r>
      <w:r w:rsidR="009A7BBB" w:rsidRPr="00B80FFF">
        <w:rPr>
          <w:rFonts w:ascii="Bookman Old Style" w:hAnsi="Bookman Old Style"/>
          <w:bCs/>
          <w:sz w:val="22"/>
          <w:szCs w:val="22"/>
        </w:rPr>
        <w:t xml:space="preserve">reconoció al río Pance como sujeto de derechos </w:t>
      </w:r>
      <w:r w:rsidR="00205322" w:rsidRPr="00B80FFF">
        <w:rPr>
          <w:rFonts w:ascii="Bookman Old Style" w:hAnsi="Bookman Old Style"/>
          <w:bCs/>
          <w:sz w:val="22"/>
          <w:szCs w:val="22"/>
        </w:rPr>
        <w:t>para ser conservado, bajo protecció</w:t>
      </w:r>
      <w:r w:rsidR="009A7BBB" w:rsidRPr="00B80FFF">
        <w:rPr>
          <w:rFonts w:ascii="Bookman Old Style" w:hAnsi="Bookman Old Style"/>
          <w:bCs/>
          <w:sz w:val="22"/>
          <w:szCs w:val="22"/>
        </w:rPr>
        <w:t>n, mantenimiento y restauración.</w:t>
      </w:r>
      <w:r w:rsidR="009A3F49" w:rsidRPr="00B80FFF">
        <w:rPr>
          <w:rStyle w:val="Refdenotaalpie"/>
          <w:rFonts w:ascii="Bookman Old Style" w:hAnsi="Bookman Old Style"/>
          <w:bCs/>
          <w:sz w:val="22"/>
          <w:szCs w:val="22"/>
        </w:rPr>
        <w:footnoteReference w:id="33"/>
      </w:r>
    </w:p>
    <w:p w14:paraId="7E7C9E31" w14:textId="726F6C61" w:rsidR="009A3F49" w:rsidRDefault="009A3F49" w:rsidP="008F2AD1">
      <w:pPr>
        <w:jc w:val="both"/>
        <w:rPr>
          <w:rFonts w:ascii="Bookman Old Style" w:hAnsi="Bookman Old Style"/>
          <w:bCs/>
          <w:sz w:val="22"/>
          <w:szCs w:val="22"/>
        </w:rPr>
      </w:pPr>
    </w:p>
    <w:p w14:paraId="379DAE24" w14:textId="77777777" w:rsidR="001A33E4" w:rsidRPr="00B80FFF" w:rsidRDefault="001A33E4" w:rsidP="008F2AD1">
      <w:pPr>
        <w:jc w:val="both"/>
        <w:rPr>
          <w:rFonts w:ascii="Bookman Old Style" w:hAnsi="Bookman Old Style"/>
          <w:bCs/>
          <w:sz w:val="22"/>
          <w:szCs w:val="22"/>
        </w:rPr>
      </w:pPr>
    </w:p>
    <w:p w14:paraId="1B2CE0C7" w14:textId="37CF44EC" w:rsidR="004237F1" w:rsidRPr="00B80FFF" w:rsidRDefault="00465139" w:rsidP="008F2AD1">
      <w:pPr>
        <w:pStyle w:val="NormalWeb"/>
        <w:numPr>
          <w:ilvl w:val="0"/>
          <w:numId w:val="32"/>
        </w:numPr>
        <w:shd w:val="clear" w:color="auto" w:fill="FFFFFF"/>
        <w:spacing w:before="0" w:beforeAutospacing="0" w:after="0" w:afterAutospacing="0"/>
        <w:jc w:val="both"/>
        <w:rPr>
          <w:rFonts w:ascii="Bookman Old Style" w:hAnsi="Bookman Old Style"/>
          <w:b/>
          <w:bCs/>
          <w:sz w:val="22"/>
          <w:szCs w:val="22"/>
        </w:rPr>
      </w:pPr>
      <w:r w:rsidRPr="00B80FFF">
        <w:rPr>
          <w:rFonts w:ascii="Bookman Old Style" w:hAnsi="Bookman Old Style"/>
          <w:b/>
          <w:bCs/>
          <w:color w:val="000000" w:themeColor="text1"/>
          <w:sz w:val="22"/>
          <w:szCs w:val="22"/>
        </w:rPr>
        <w:t>JUSTIFICACION DEL PROYECTO</w:t>
      </w:r>
      <w:r w:rsidR="006476FA" w:rsidRPr="00B80FFF">
        <w:rPr>
          <w:rFonts w:ascii="Bookman Old Style" w:hAnsi="Bookman Old Style"/>
          <w:b/>
          <w:bCs/>
          <w:color w:val="000000" w:themeColor="text1"/>
          <w:sz w:val="22"/>
          <w:szCs w:val="22"/>
        </w:rPr>
        <w:t>.</w:t>
      </w:r>
    </w:p>
    <w:p w14:paraId="1259F8DC" w14:textId="77777777" w:rsidR="00984A26" w:rsidRPr="00B80FFF" w:rsidRDefault="00984A26" w:rsidP="008F2AD1">
      <w:pPr>
        <w:jc w:val="both"/>
        <w:rPr>
          <w:rFonts w:ascii="Bookman Old Style" w:hAnsi="Bookman Old Style"/>
          <w:bCs/>
          <w:sz w:val="22"/>
          <w:szCs w:val="22"/>
        </w:rPr>
      </w:pPr>
    </w:p>
    <w:p w14:paraId="74E18C0A" w14:textId="24B36C99" w:rsidR="00BD1EED" w:rsidRPr="00B80FFF" w:rsidRDefault="00BD1EED" w:rsidP="008F2AD1">
      <w:pPr>
        <w:jc w:val="both"/>
        <w:rPr>
          <w:rFonts w:ascii="Bookman Old Style" w:hAnsi="Bookman Old Style"/>
          <w:bCs/>
          <w:sz w:val="22"/>
          <w:szCs w:val="22"/>
        </w:rPr>
      </w:pPr>
      <w:r w:rsidRPr="00B80FFF">
        <w:rPr>
          <w:rFonts w:ascii="Bookman Old Style" w:hAnsi="Bookman Old Style"/>
          <w:bCs/>
          <w:sz w:val="22"/>
          <w:szCs w:val="22"/>
        </w:rPr>
        <w:t xml:space="preserve">En las últimas décadas el mundo está evidenciando un cambio de paradigma en la interpretación de la relación jurídica </w:t>
      </w:r>
      <w:r w:rsidRPr="00B80FFF">
        <w:rPr>
          <w:rFonts w:ascii="Bookman Old Style" w:hAnsi="Bookman Old Style"/>
          <w:bCs/>
          <w:i/>
          <w:sz w:val="22"/>
          <w:szCs w:val="22"/>
        </w:rPr>
        <w:t>humanidad-naturaleza</w:t>
      </w:r>
      <w:r w:rsidRPr="00B80FFF">
        <w:rPr>
          <w:rFonts w:ascii="Bookman Old Style" w:hAnsi="Bookman Old Style"/>
          <w:bCs/>
          <w:sz w:val="22"/>
          <w:szCs w:val="22"/>
        </w:rPr>
        <w:t>, que se expresa en la incorporación en el orden jurídico de los DERECHOS DE LA NATURALEZA a existir, prosperar, evolucionar, a ser conservada, protegida, y restaurada, esto es, al reconocimiento de la naturaleza como SUJETO DE DERECHOS.</w:t>
      </w:r>
    </w:p>
    <w:p w14:paraId="52342448" w14:textId="77777777" w:rsidR="00BD1EED" w:rsidRPr="00B80FFF" w:rsidRDefault="00BD1EED" w:rsidP="008F2AD1">
      <w:pPr>
        <w:jc w:val="both"/>
        <w:rPr>
          <w:rFonts w:ascii="Bookman Old Style" w:hAnsi="Bookman Old Style"/>
          <w:bCs/>
          <w:sz w:val="22"/>
          <w:szCs w:val="22"/>
        </w:rPr>
      </w:pPr>
      <w:r w:rsidRPr="00B80FFF">
        <w:rPr>
          <w:rFonts w:ascii="Bookman Old Style" w:hAnsi="Bookman Old Style"/>
          <w:bCs/>
          <w:sz w:val="22"/>
          <w:szCs w:val="22"/>
        </w:rPr>
        <w:lastRenderedPageBreak/>
        <w:t>Como bien lo dice la Corte Constitucional del Ecuador:</w:t>
      </w:r>
    </w:p>
    <w:p w14:paraId="3560BA9E" w14:textId="77777777" w:rsidR="00BD1EED" w:rsidRPr="00B80FFF" w:rsidRDefault="00BD1EED" w:rsidP="008F2AD1">
      <w:pPr>
        <w:jc w:val="both"/>
        <w:rPr>
          <w:rFonts w:ascii="Bookman Old Style" w:hAnsi="Bookman Old Style"/>
          <w:bCs/>
          <w:sz w:val="22"/>
          <w:szCs w:val="22"/>
        </w:rPr>
      </w:pPr>
    </w:p>
    <w:p w14:paraId="5AE41EC8" w14:textId="77777777" w:rsidR="00BD1EED" w:rsidRPr="00B80FFF" w:rsidRDefault="00BD1EED" w:rsidP="00984A26">
      <w:pPr>
        <w:ind w:left="567"/>
        <w:jc w:val="both"/>
        <w:rPr>
          <w:rFonts w:ascii="Bookman Old Style" w:hAnsi="Bookman Old Style"/>
          <w:bCs/>
          <w:i/>
          <w:sz w:val="22"/>
          <w:szCs w:val="22"/>
        </w:rPr>
      </w:pPr>
      <w:r w:rsidRPr="00B80FFF">
        <w:rPr>
          <w:rFonts w:ascii="Bookman Old Style" w:hAnsi="Bookman Old Style"/>
          <w:bCs/>
          <w:sz w:val="22"/>
          <w:szCs w:val="22"/>
        </w:rPr>
        <w:t>“(…)</w:t>
      </w:r>
      <w:r w:rsidRPr="00B80FFF">
        <w:rPr>
          <w:rFonts w:ascii="Bookman Old Style" w:hAnsi="Bookman Old Style"/>
          <w:bCs/>
          <w:i/>
          <w:sz w:val="22"/>
          <w:szCs w:val="22"/>
        </w:rPr>
        <w:t xml:space="preserve"> </w:t>
      </w:r>
      <w:r w:rsidRPr="00B80FFF">
        <w:rPr>
          <w:rFonts w:ascii="Bookman Old Style" w:hAnsi="Bookman Old Style"/>
          <w:bCs/>
          <w:i/>
          <w:sz w:val="22"/>
          <w:szCs w:val="22"/>
          <w:u w:val="single"/>
        </w:rPr>
        <w:t xml:space="preserve">los derechos de la naturaleza constituyen una de las innovaciones más interesantes y relevantes de la Constitución actual </w:t>
      </w:r>
      <w:r w:rsidRPr="00B80FFF">
        <w:rPr>
          <w:rFonts w:ascii="Bookman Old Style" w:hAnsi="Bookman Old Style"/>
          <w:bCs/>
          <w:sz w:val="22"/>
          <w:szCs w:val="22"/>
        </w:rPr>
        <w:t>[del Ecuador]</w:t>
      </w:r>
      <w:r w:rsidRPr="00B80FFF">
        <w:rPr>
          <w:rFonts w:ascii="Bookman Old Style" w:hAnsi="Bookman Old Style"/>
          <w:bCs/>
          <w:i/>
          <w:sz w:val="22"/>
          <w:szCs w:val="22"/>
        </w:rPr>
        <w:t xml:space="preserve">, pues se aleja de la concepción tradicional "naturaleza-objeto" que considera a la naturaleza como propiedad y enfoca su protección exclusivamente a través del derecho de las personas a gozar de un ambiente natural sano, para dar paso a una </w:t>
      </w:r>
      <w:r w:rsidRPr="00B80FFF">
        <w:rPr>
          <w:rFonts w:ascii="Bookman Old Style" w:hAnsi="Bookman Old Style"/>
          <w:bCs/>
          <w:i/>
          <w:sz w:val="22"/>
          <w:szCs w:val="22"/>
          <w:u w:val="single"/>
        </w:rPr>
        <w:t>noción que</w:t>
      </w:r>
      <w:r w:rsidRPr="00B80FFF">
        <w:rPr>
          <w:i/>
          <w:sz w:val="22"/>
          <w:szCs w:val="22"/>
          <w:u w:val="single"/>
        </w:rPr>
        <w:t xml:space="preserve"> </w:t>
      </w:r>
      <w:r w:rsidRPr="00B80FFF">
        <w:rPr>
          <w:rFonts w:ascii="Bookman Old Style" w:hAnsi="Bookman Old Style"/>
          <w:bCs/>
          <w:i/>
          <w:sz w:val="22"/>
          <w:szCs w:val="22"/>
          <w:u w:val="single"/>
        </w:rPr>
        <w:t>reconoce derechos propios a favor de la naturaleza</w:t>
      </w:r>
      <w:r w:rsidRPr="00B80FFF">
        <w:rPr>
          <w:rFonts w:ascii="Bookman Old Style" w:hAnsi="Bookman Old Style"/>
          <w:bCs/>
          <w:i/>
          <w:sz w:val="22"/>
          <w:szCs w:val="22"/>
        </w:rPr>
        <w:t xml:space="preserve">. La novedad consiste entonces en el </w:t>
      </w:r>
      <w:r w:rsidRPr="00B80FFF">
        <w:rPr>
          <w:rFonts w:ascii="Bookman Old Style" w:hAnsi="Bookman Old Style"/>
          <w:bCs/>
          <w:i/>
          <w:sz w:val="22"/>
          <w:szCs w:val="22"/>
          <w:u w:val="single"/>
        </w:rPr>
        <w:t>cambio de paradigma</w:t>
      </w:r>
      <w:r w:rsidRPr="00B80FFF">
        <w:rPr>
          <w:rFonts w:ascii="Bookman Old Style" w:hAnsi="Bookman Old Style"/>
          <w:bCs/>
          <w:i/>
          <w:sz w:val="22"/>
          <w:szCs w:val="22"/>
        </w:rPr>
        <w:t xml:space="preserve"> sobre la base del cual, </w:t>
      </w:r>
      <w:r w:rsidRPr="00B80FFF">
        <w:rPr>
          <w:rFonts w:ascii="Bookman Old Style" w:hAnsi="Bookman Old Style"/>
          <w:b/>
          <w:bCs/>
          <w:i/>
          <w:sz w:val="22"/>
          <w:szCs w:val="22"/>
        </w:rPr>
        <w:t>la naturaleza, en tanto ser vivo, es considerada un sujeto titular de derechos</w:t>
      </w:r>
      <w:r w:rsidRPr="00B80FFF">
        <w:rPr>
          <w:rFonts w:ascii="Bookman Old Style" w:hAnsi="Bookman Old Style"/>
          <w:bCs/>
          <w:i/>
          <w:sz w:val="22"/>
          <w:szCs w:val="22"/>
        </w:rPr>
        <w:t xml:space="preserve">. En este sentido, es importante resaltar que la Constitución de la República consagra una doble dimensionalidad sobre la naturaleza y al ambiente en general, al concebirla no solo bajo el </w:t>
      </w:r>
      <w:r w:rsidRPr="00B80FFF">
        <w:rPr>
          <w:rFonts w:ascii="Bookman Old Style" w:hAnsi="Bookman Old Style"/>
          <w:bCs/>
          <w:i/>
          <w:sz w:val="22"/>
          <w:szCs w:val="22"/>
          <w:u w:val="single"/>
        </w:rPr>
        <w:t>tradicional paradigma de objeto de derecho</w:t>
      </w:r>
      <w:r w:rsidRPr="00B80FFF">
        <w:rPr>
          <w:rFonts w:ascii="Bookman Old Style" w:hAnsi="Bookman Old Style"/>
          <w:bCs/>
          <w:i/>
          <w:sz w:val="22"/>
          <w:szCs w:val="22"/>
        </w:rPr>
        <w:t xml:space="preserve">, sino también como </w:t>
      </w:r>
      <w:r w:rsidRPr="00B80FFF">
        <w:rPr>
          <w:rFonts w:ascii="Bookman Old Style" w:hAnsi="Bookman Old Style"/>
          <w:bCs/>
          <w:i/>
          <w:sz w:val="22"/>
          <w:szCs w:val="22"/>
          <w:u w:val="single"/>
        </w:rPr>
        <w:t>un sujeto</w:t>
      </w:r>
      <w:r w:rsidRPr="00B80FFF">
        <w:rPr>
          <w:rFonts w:ascii="Bookman Old Style" w:hAnsi="Bookman Old Style"/>
          <w:bCs/>
          <w:i/>
          <w:sz w:val="22"/>
          <w:szCs w:val="22"/>
        </w:rPr>
        <w:t>, independiente y con derechos específicos o propios.</w:t>
      </w:r>
    </w:p>
    <w:p w14:paraId="7C7DC142" w14:textId="77777777" w:rsidR="00BD1EED" w:rsidRPr="00B80FFF" w:rsidRDefault="00BD1EED" w:rsidP="00984A26">
      <w:pPr>
        <w:ind w:left="567"/>
        <w:jc w:val="both"/>
        <w:rPr>
          <w:rFonts w:ascii="Bookman Old Style" w:hAnsi="Bookman Old Style"/>
          <w:bCs/>
          <w:i/>
          <w:sz w:val="22"/>
          <w:szCs w:val="22"/>
        </w:rPr>
      </w:pPr>
    </w:p>
    <w:p w14:paraId="7F6C02AD" w14:textId="00A27C26" w:rsidR="00BD1EED" w:rsidRPr="00B80FFF" w:rsidRDefault="00BD1EED" w:rsidP="00984A26">
      <w:pPr>
        <w:ind w:left="567"/>
        <w:jc w:val="both"/>
        <w:rPr>
          <w:rFonts w:ascii="Bookman Old Style" w:hAnsi="Bookman Old Style"/>
          <w:bCs/>
          <w:sz w:val="22"/>
          <w:szCs w:val="22"/>
        </w:rPr>
      </w:pPr>
      <w:r w:rsidRPr="00B80FFF">
        <w:rPr>
          <w:rFonts w:ascii="Bookman Old Style" w:hAnsi="Bookman Old Style"/>
          <w:bCs/>
          <w:i/>
          <w:sz w:val="22"/>
          <w:szCs w:val="22"/>
        </w:rPr>
        <w:t>Lo anterior refleja dentro de la relación jurídica naturaleza-humanidad, una visión biocéntrica en la cual, se prioriza a la naturaleza en contraposición a la clásica concepción antropocéntrica en la que el ser humano es el centro y medida de todas las cosas donde la naturaleza era considerada una mera proveedora de recursos</w:t>
      </w:r>
      <w:r w:rsidRPr="00B80FFF">
        <w:rPr>
          <w:rFonts w:ascii="Bookman Old Style" w:hAnsi="Bookman Old Style"/>
          <w:bCs/>
          <w:sz w:val="22"/>
          <w:szCs w:val="22"/>
        </w:rPr>
        <w:t>.”</w:t>
      </w:r>
      <w:r w:rsidRPr="00B80FFF">
        <w:rPr>
          <w:rStyle w:val="Refdenotaalpie"/>
          <w:rFonts w:ascii="Bookman Old Style" w:hAnsi="Bookman Old Style"/>
          <w:bCs/>
          <w:sz w:val="22"/>
          <w:szCs w:val="22"/>
        </w:rPr>
        <w:footnoteReference w:id="34"/>
      </w:r>
      <w:r w:rsidR="00FE63D5" w:rsidRPr="00B80FFF">
        <w:rPr>
          <w:rFonts w:ascii="Bookman Old Style" w:hAnsi="Bookman Old Style"/>
          <w:bCs/>
          <w:sz w:val="22"/>
          <w:szCs w:val="22"/>
        </w:rPr>
        <w:t xml:space="preserve"> (subrayado fuera de texto)</w:t>
      </w:r>
    </w:p>
    <w:p w14:paraId="6DAF90DE" w14:textId="77777777" w:rsidR="00BD1EED" w:rsidRPr="00B80FFF" w:rsidRDefault="00BD1EED" w:rsidP="008F2AD1">
      <w:pPr>
        <w:jc w:val="both"/>
        <w:rPr>
          <w:rFonts w:ascii="Bookman Old Style" w:hAnsi="Bookman Old Style"/>
          <w:bCs/>
          <w:sz w:val="22"/>
          <w:szCs w:val="22"/>
        </w:rPr>
      </w:pPr>
    </w:p>
    <w:p w14:paraId="035595C1" w14:textId="77777777" w:rsidR="00BD1EED" w:rsidRPr="00B80FFF" w:rsidRDefault="00BD1EED" w:rsidP="008F2AD1">
      <w:pPr>
        <w:jc w:val="both"/>
        <w:rPr>
          <w:rFonts w:ascii="Bookman Old Style" w:hAnsi="Bookman Old Style"/>
          <w:bCs/>
          <w:sz w:val="22"/>
          <w:szCs w:val="22"/>
        </w:rPr>
      </w:pPr>
      <w:r w:rsidRPr="00B80FFF">
        <w:rPr>
          <w:rFonts w:ascii="Bookman Old Style" w:hAnsi="Bookman Old Style"/>
          <w:bCs/>
          <w:sz w:val="22"/>
          <w:szCs w:val="22"/>
        </w:rPr>
        <w:t>A su turno, la Corte Constitucional colombiana ha expresado</w:t>
      </w:r>
      <w:r w:rsidRPr="00B80FFF">
        <w:rPr>
          <w:rStyle w:val="Refdenotaalpie"/>
          <w:rFonts w:ascii="Bookman Old Style" w:hAnsi="Bookman Old Style"/>
          <w:bCs/>
          <w:sz w:val="22"/>
          <w:szCs w:val="22"/>
        </w:rPr>
        <w:footnoteReference w:id="35"/>
      </w:r>
      <w:r w:rsidRPr="00B80FFF">
        <w:rPr>
          <w:rFonts w:ascii="Bookman Old Style" w:hAnsi="Bookman Old Style"/>
          <w:bCs/>
          <w:sz w:val="22"/>
          <w:szCs w:val="22"/>
        </w:rPr>
        <w:t>:</w:t>
      </w:r>
    </w:p>
    <w:p w14:paraId="055EBF65" w14:textId="77777777" w:rsidR="00BD1EED" w:rsidRPr="00B80FFF" w:rsidRDefault="00BD1EED" w:rsidP="008F2AD1">
      <w:pPr>
        <w:jc w:val="both"/>
        <w:rPr>
          <w:rFonts w:ascii="Bookman Old Style" w:hAnsi="Bookman Old Style"/>
          <w:bCs/>
          <w:sz w:val="22"/>
          <w:szCs w:val="22"/>
        </w:rPr>
      </w:pPr>
    </w:p>
    <w:p w14:paraId="1EE13499" w14:textId="5DB831FA" w:rsidR="00BD1EED" w:rsidRPr="00B80FFF" w:rsidRDefault="00BD1EED" w:rsidP="00984A26">
      <w:pPr>
        <w:ind w:left="567"/>
        <w:jc w:val="both"/>
        <w:rPr>
          <w:rFonts w:ascii="Bookman Old Style" w:hAnsi="Bookman Old Style" w:cs="Arial"/>
          <w:color w:val="000000"/>
          <w:sz w:val="22"/>
          <w:szCs w:val="22"/>
          <w:lang w:val="es-ES_tradnl"/>
        </w:rPr>
      </w:pPr>
      <w:r w:rsidRPr="00B80FFF">
        <w:rPr>
          <w:rFonts w:ascii="Bookman Old Style" w:hAnsi="Bookman Old Style" w:cs="Arial"/>
          <w:i/>
          <w:color w:val="000000"/>
          <w:sz w:val="22"/>
          <w:szCs w:val="22"/>
          <w:lang w:val="es-ES_tradnl"/>
        </w:rPr>
        <w:t>“</w:t>
      </w:r>
      <w:r w:rsidRPr="00B80FFF">
        <w:rPr>
          <w:rFonts w:ascii="Bookman Old Style" w:hAnsi="Bookman Old Style" w:cs="Arial"/>
          <w:color w:val="000000"/>
          <w:sz w:val="22"/>
          <w:szCs w:val="22"/>
          <w:lang w:val="es-ES_tradnl"/>
        </w:rPr>
        <w:t>(…)</w:t>
      </w:r>
      <w:r w:rsidRPr="00B80FFF">
        <w:rPr>
          <w:rFonts w:ascii="Bookman Old Style" w:hAnsi="Bookman Old Style" w:cs="Arial"/>
          <w:i/>
          <w:color w:val="000000"/>
          <w:sz w:val="22"/>
          <w:szCs w:val="22"/>
          <w:lang w:val="es-ES_tradnl"/>
        </w:rPr>
        <w:t xml:space="preserve"> [E]l desafío más grande que tiene el </w:t>
      </w:r>
      <w:r w:rsidRPr="00B80FFF">
        <w:rPr>
          <w:rFonts w:ascii="Bookman Old Style" w:hAnsi="Bookman Old Style" w:cs="Arial"/>
          <w:i/>
          <w:color w:val="000000"/>
          <w:sz w:val="22"/>
          <w:szCs w:val="22"/>
          <w:u w:val="single"/>
          <w:lang w:val="es-ES_tradnl"/>
        </w:rPr>
        <w:t>constitucionalismo contemporáneo en materia ambiental</w:t>
      </w:r>
      <w:r w:rsidRPr="00B80FFF">
        <w:rPr>
          <w:rFonts w:ascii="Bookman Old Style" w:hAnsi="Bookman Old Style" w:cs="Arial"/>
          <w:i/>
          <w:color w:val="000000"/>
          <w:sz w:val="22"/>
          <w:szCs w:val="22"/>
          <w:lang w:val="es-ES_tradnl"/>
        </w:rPr>
        <w:t xml:space="preserve">, </w:t>
      </w:r>
      <w:r w:rsidRPr="00B80FFF">
        <w:rPr>
          <w:rFonts w:ascii="Bookman Old Style" w:hAnsi="Bookman Old Style" w:cs="Arial"/>
          <w:i/>
          <w:color w:val="000000"/>
          <w:sz w:val="22"/>
          <w:szCs w:val="22"/>
          <w:u w:val="single"/>
          <w:lang w:val="es-ES_tradnl"/>
        </w:rPr>
        <w:t xml:space="preserve">consiste en lograr la salvaguarda y protección efectiva de la </w:t>
      </w:r>
      <w:r w:rsidRPr="00B80FFF">
        <w:rPr>
          <w:rFonts w:ascii="Bookman Old Style" w:hAnsi="Bookman Old Style" w:cs="Arial"/>
          <w:b/>
          <w:i/>
          <w:color w:val="000000"/>
          <w:sz w:val="22"/>
          <w:szCs w:val="22"/>
          <w:u w:val="single"/>
          <w:lang w:val="es-ES_tradnl"/>
        </w:rPr>
        <w:t>naturaleza</w:t>
      </w:r>
      <w:r w:rsidRPr="00B80FFF">
        <w:rPr>
          <w:rFonts w:ascii="Bookman Old Style" w:hAnsi="Bookman Old Style" w:cs="Arial"/>
          <w:i/>
          <w:color w:val="000000"/>
          <w:sz w:val="22"/>
          <w:szCs w:val="22"/>
          <w:lang w:val="es-ES_tradnl"/>
        </w:rPr>
        <w:t xml:space="preserve">, las culturas y formas de vida asociadas a ella y la biodiversidad, no por la </w:t>
      </w:r>
      <w:r w:rsidRPr="00B80FFF">
        <w:rPr>
          <w:rFonts w:ascii="Bookman Old Style" w:hAnsi="Bookman Old Style" w:cs="Arial"/>
          <w:i/>
          <w:color w:val="000000"/>
          <w:sz w:val="22"/>
          <w:szCs w:val="22"/>
          <w:u w:val="single"/>
          <w:lang w:val="es-ES_tradnl"/>
        </w:rPr>
        <w:t>simple utilidad material, genética o productiva</w:t>
      </w:r>
      <w:r w:rsidRPr="00B80FFF">
        <w:rPr>
          <w:rFonts w:ascii="Bookman Old Style" w:hAnsi="Bookman Old Style" w:cs="Arial"/>
          <w:i/>
          <w:color w:val="000000"/>
          <w:sz w:val="22"/>
          <w:szCs w:val="22"/>
          <w:lang w:val="es-ES_tradnl"/>
        </w:rPr>
        <w:t xml:space="preserve"> que estos puedan representar para el ser humano, sino porque al tratarse de una </w:t>
      </w:r>
      <w:r w:rsidRPr="00B80FFF">
        <w:rPr>
          <w:rFonts w:ascii="Bookman Old Style" w:hAnsi="Bookman Old Style" w:cs="Arial"/>
          <w:b/>
          <w:i/>
          <w:color w:val="000000"/>
          <w:sz w:val="22"/>
          <w:szCs w:val="22"/>
          <w:lang w:val="es-ES_tradnl"/>
        </w:rPr>
        <w:t>entidad viviente</w:t>
      </w:r>
      <w:r w:rsidRPr="00B80FFF">
        <w:rPr>
          <w:rFonts w:ascii="Bookman Old Style" w:hAnsi="Bookman Old Style" w:cs="Arial"/>
          <w:i/>
          <w:color w:val="000000"/>
          <w:sz w:val="22"/>
          <w:szCs w:val="22"/>
          <w:lang w:val="es-ES_tradnl"/>
        </w:rPr>
        <w:t xml:space="preserve"> compuesta por otras múltiples formas de vida y representaciones culturales, son </w:t>
      </w:r>
      <w:r w:rsidRPr="00B80FFF">
        <w:rPr>
          <w:rFonts w:ascii="Bookman Old Style" w:hAnsi="Bookman Old Style" w:cs="Arial"/>
          <w:b/>
          <w:i/>
          <w:color w:val="000000"/>
          <w:sz w:val="22"/>
          <w:szCs w:val="22"/>
          <w:lang w:val="es-ES_tradnl"/>
        </w:rPr>
        <w:t>sujetos de derechos individualizables</w:t>
      </w:r>
      <w:r w:rsidRPr="00B80FFF">
        <w:rPr>
          <w:rFonts w:ascii="Bookman Old Style" w:hAnsi="Bookman Old Style" w:cs="Arial"/>
          <w:i/>
          <w:color w:val="000000"/>
          <w:sz w:val="22"/>
          <w:szCs w:val="22"/>
          <w:lang w:val="es-ES_tradnl"/>
        </w:rPr>
        <w:t xml:space="preserve">, lo que los convierte en un nuevo imperativo de </w:t>
      </w:r>
      <w:r w:rsidRPr="00B80FFF">
        <w:rPr>
          <w:rFonts w:ascii="Bookman Old Style" w:hAnsi="Bookman Old Style" w:cs="Arial"/>
          <w:i/>
          <w:color w:val="000000"/>
          <w:sz w:val="22"/>
          <w:szCs w:val="22"/>
          <w:u w:val="single"/>
          <w:lang w:val="es-ES_tradnl"/>
        </w:rPr>
        <w:t>protección integral y respeto</w:t>
      </w:r>
      <w:r w:rsidRPr="00B80FFF">
        <w:rPr>
          <w:rFonts w:ascii="Bookman Old Style" w:hAnsi="Bookman Old Style" w:cs="Arial"/>
          <w:i/>
          <w:color w:val="000000"/>
          <w:sz w:val="22"/>
          <w:szCs w:val="22"/>
          <w:lang w:val="es-ES_tradnl"/>
        </w:rPr>
        <w:t xml:space="preserve">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w:t>
      </w:r>
      <w:r w:rsidRPr="00B80FFF">
        <w:rPr>
          <w:rFonts w:ascii="Bookman Old Style" w:hAnsi="Bookman Old Style" w:cs="Arial"/>
          <w:i/>
          <w:color w:val="000000"/>
          <w:sz w:val="22"/>
          <w:szCs w:val="22"/>
          <w:u w:val="single"/>
          <w:lang w:val="es-ES_tradnl"/>
        </w:rPr>
        <w:t>simplemente utilitario, económico o eficientista</w:t>
      </w:r>
      <w:r w:rsidRPr="00B80FFF">
        <w:rPr>
          <w:rFonts w:ascii="Bookman Old Style" w:hAnsi="Bookman Old Style" w:cs="Arial"/>
          <w:i/>
          <w:color w:val="000000"/>
          <w:sz w:val="22"/>
          <w:szCs w:val="22"/>
          <w:lang w:val="es-ES_tradnl"/>
        </w:rPr>
        <w:t xml:space="preserve">.” </w:t>
      </w:r>
      <w:r w:rsidR="000D1CAB" w:rsidRPr="00B80FFF">
        <w:rPr>
          <w:rFonts w:ascii="Bookman Old Style" w:hAnsi="Bookman Old Style" w:cs="Arial"/>
          <w:color w:val="000000"/>
          <w:sz w:val="22"/>
          <w:szCs w:val="22"/>
          <w:lang w:val="es-ES_tradnl"/>
        </w:rPr>
        <w:t>(subrayado y negrilla fuera de texto</w:t>
      </w:r>
      <w:r w:rsidRPr="00B80FFF">
        <w:rPr>
          <w:rFonts w:ascii="Bookman Old Style" w:hAnsi="Bookman Old Style" w:cs="Arial"/>
          <w:color w:val="000000"/>
          <w:sz w:val="22"/>
          <w:szCs w:val="22"/>
          <w:lang w:val="es-ES_tradnl"/>
        </w:rPr>
        <w:t xml:space="preserve">). </w:t>
      </w:r>
    </w:p>
    <w:p w14:paraId="40ABA02F" w14:textId="77777777" w:rsidR="00BD1EED" w:rsidRPr="00B80FFF" w:rsidRDefault="00BD1EED" w:rsidP="008F2AD1">
      <w:pPr>
        <w:jc w:val="both"/>
        <w:rPr>
          <w:rFonts w:ascii="Bookman Old Style" w:hAnsi="Bookman Old Style"/>
          <w:bCs/>
          <w:sz w:val="22"/>
          <w:szCs w:val="22"/>
        </w:rPr>
      </w:pPr>
    </w:p>
    <w:p w14:paraId="132CF34F" w14:textId="5AB8EC14" w:rsidR="00BD1EED" w:rsidRPr="00B80FFF" w:rsidRDefault="00BD1EED" w:rsidP="008F2AD1">
      <w:pPr>
        <w:jc w:val="both"/>
        <w:rPr>
          <w:rFonts w:ascii="Bookman Old Style" w:hAnsi="Bookman Old Style"/>
          <w:bCs/>
          <w:sz w:val="22"/>
          <w:szCs w:val="22"/>
        </w:rPr>
      </w:pPr>
      <w:r w:rsidRPr="00B80FFF">
        <w:rPr>
          <w:rFonts w:ascii="Bookman Old Style" w:hAnsi="Bookman Old Style"/>
          <w:bCs/>
          <w:sz w:val="22"/>
          <w:szCs w:val="22"/>
        </w:rPr>
        <w:t>En el derecho tradicional las corporaciones, por ejemplo, tienen derechos, pero la naturaleza es considerada un objeto. Estamos entonces ante un cambio de paradigma donde debemos considerar a la naturaleza como una entidad viviente que tiene derechos y no como un objeto al que se le puede explotar, es</w:t>
      </w:r>
      <w:r w:rsidR="00B80FFF" w:rsidRPr="00B80FFF">
        <w:rPr>
          <w:rFonts w:ascii="Bookman Old Style" w:hAnsi="Bookman Old Style"/>
          <w:bCs/>
          <w:sz w:val="22"/>
          <w:szCs w:val="22"/>
        </w:rPr>
        <w:t>to es</w:t>
      </w:r>
      <w:r w:rsidRPr="00B80FFF">
        <w:rPr>
          <w:rFonts w:ascii="Bookman Old Style" w:hAnsi="Bookman Old Style"/>
          <w:bCs/>
          <w:sz w:val="22"/>
          <w:szCs w:val="22"/>
        </w:rPr>
        <w:t xml:space="preserve"> considerar a la NATURALEZA como SUJETO DE DERECHOS.</w:t>
      </w:r>
    </w:p>
    <w:p w14:paraId="46F869D7" w14:textId="286EA3D0" w:rsidR="002D4566" w:rsidRPr="00B80FFF" w:rsidRDefault="002D4566" w:rsidP="008F2AD1">
      <w:pPr>
        <w:jc w:val="both"/>
        <w:rPr>
          <w:rFonts w:ascii="Bookman Old Style" w:hAnsi="Bookman Old Style"/>
          <w:b/>
          <w:bCs/>
          <w:sz w:val="22"/>
          <w:szCs w:val="22"/>
        </w:rPr>
      </w:pPr>
    </w:p>
    <w:p w14:paraId="76FC8514" w14:textId="4076200F" w:rsidR="00383864" w:rsidRPr="00B80FFF" w:rsidRDefault="004172A6" w:rsidP="00B80FFF">
      <w:pPr>
        <w:adjustRightInd w:val="0"/>
        <w:ind w:left="567" w:right="49"/>
        <w:jc w:val="both"/>
        <w:textAlignment w:val="center"/>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lastRenderedPageBreak/>
        <w:t>“Es interesante observar cómo se han otorgado derechos a entidades no humanas como corporaciones o estados, e incluso se está discutiendo actualmente sobre la personalidad jurídica de los robots, mientras que el debate sobre los derechos de la naturaleza parece en un segundo plano</w:t>
      </w:r>
      <w:r w:rsidR="00ED1CC5" w:rsidRPr="00B80FFF">
        <w:rPr>
          <w:rFonts w:ascii="Bookman Old Style" w:hAnsi="Bookman Old Style" w:cs="Arial"/>
          <w:i/>
          <w:color w:val="000000"/>
          <w:sz w:val="22"/>
          <w:szCs w:val="22"/>
          <w:lang w:val="es-ES_tradnl"/>
        </w:rPr>
        <w:t>.</w:t>
      </w:r>
    </w:p>
    <w:p w14:paraId="153E9B6E" w14:textId="77777777" w:rsidR="00383864" w:rsidRPr="00B80FFF" w:rsidRDefault="00383864" w:rsidP="00B80FFF">
      <w:pPr>
        <w:adjustRightInd w:val="0"/>
        <w:ind w:left="567" w:right="49"/>
        <w:jc w:val="both"/>
        <w:textAlignment w:val="center"/>
        <w:rPr>
          <w:rFonts w:ascii="Bookman Old Style" w:hAnsi="Bookman Old Style" w:cs="Arial"/>
          <w:i/>
          <w:color w:val="000000"/>
          <w:sz w:val="22"/>
          <w:szCs w:val="22"/>
          <w:lang w:val="es-ES_tradnl"/>
        </w:rPr>
      </w:pPr>
    </w:p>
    <w:p w14:paraId="0F476242" w14:textId="1DAC404A" w:rsidR="004172A6" w:rsidRPr="00B80FFF" w:rsidRDefault="00383864" w:rsidP="00B80FFF">
      <w:pPr>
        <w:adjustRightInd w:val="0"/>
        <w:ind w:left="567" w:right="49"/>
        <w:jc w:val="both"/>
        <w:textAlignment w:val="center"/>
        <w:rPr>
          <w:rFonts w:ascii="Bookman Old Style" w:hAnsi="Bookman Old Style" w:cs="Arial"/>
          <w:color w:val="000000"/>
          <w:sz w:val="22"/>
          <w:szCs w:val="22"/>
          <w:lang w:val="es-ES_tradnl"/>
        </w:rPr>
      </w:pPr>
      <w:r w:rsidRPr="00B80FFF">
        <w:rPr>
          <w:rFonts w:ascii="Bookman Old Style" w:hAnsi="Bookman Old Style" w:cs="Arial"/>
          <w:color w:val="000000"/>
          <w:sz w:val="22"/>
          <w:szCs w:val="22"/>
          <w:lang w:val="es-ES_tradnl"/>
        </w:rPr>
        <w:t xml:space="preserve">(…) </w:t>
      </w:r>
      <w:r w:rsidRPr="00B80FFF">
        <w:rPr>
          <w:rFonts w:ascii="Bookman Old Style" w:hAnsi="Bookman Old Style" w:cs="Arial"/>
          <w:i/>
          <w:color w:val="000000"/>
          <w:sz w:val="22"/>
          <w:szCs w:val="22"/>
          <w:lang w:val="es-ES_tradnl"/>
        </w:rPr>
        <w:t xml:space="preserve">Aunque el movimiento por promover los derechos de la naturaleza es similar al movimiento por los derechos de los animales, es decir, ambos buscan promover los derechos de formas de vida no humana, </w:t>
      </w:r>
      <w:r w:rsidRPr="00B80FFF">
        <w:rPr>
          <w:rFonts w:ascii="Bookman Old Style" w:hAnsi="Bookman Old Style" w:cs="Arial"/>
          <w:b/>
          <w:i/>
          <w:color w:val="000000"/>
          <w:sz w:val="22"/>
          <w:szCs w:val="22"/>
          <w:lang w:val="es-ES_tradnl"/>
        </w:rPr>
        <w:t xml:space="preserve">los derechos de los animales, como los derechos humanos, están focalizados en el individuo, mientras que los de </w:t>
      </w:r>
      <w:r w:rsidRPr="00B80FFF">
        <w:rPr>
          <w:rFonts w:ascii="Bookman Old Style" w:hAnsi="Bookman Old Style" w:cs="Arial"/>
          <w:b/>
          <w:i/>
          <w:color w:val="000000"/>
          <w:sz w:val="22"/>
          <w:szCs w:val="22"/>
          <w:u w:val="single"/>
          <w:lang w:val="es-ES_tradnl"/>
        </w:rPr>
        <w:t>la naturaleza se asemejan más a derechos colectivos</w:t>
      </w:r>
      <w:r w:rsidRPr="00B80FFF">
        <w:rPr>
          <w:rFonts w:ascii="Bookman Old Style" w:hAnsi="Bookman Old Style" w:cs="Arial"/>
          <w:i/>
          <w:color w:val="000000"/>
          <w:sz w:val="22"/>
          <w:szCs w:val="22"/>
          <w:lang w:val="es-ES_tradnl"/>
        </w:rPr>
        <w:t>.</w:t>
      </w:r>
      <w:r w:rsidR="004172A6" w:rsidRPr="00B80FFF">
        <w:rPr>
          <w:rFonts w:ascii="Bookman Old Style" w:hAnsi="Bookman Old Style" w:cs="Arial"/>
          <w:i/>
          <w:color w:val="000000"/>
          <w:sz w:val="22"/>
          <w:szCs w:val="22"/>
          <w:lang w:val="es-ES_tradnl"/>
        </w:rPr>
        <w:t>”</w:t>
      </w:r>
      <w:r w:rsidR="004172A6" w:rsidRPr="00B80FFF">
        <w:rPr>
          <w:rStyle w:val="Refdenotaalpie"/>
          <w:rFonts w:ascii="Bookman Old Style" w:hAnsi="Bookman Old Style" w:cs="Arial"/>
          <w:i/>
          <w:color w:val="000000"/>
          <w:sz w:val="22"/>
          <w:szCs w:val="22"/>
          <w:lang w:val="es-ES_tradnl"/>
        </w:rPr>
        <w:footnoteReference w:id="36"/>
      </w:r>
      <w:r w:rsidR="00983104" w:rsidRPr="00B80FFF">
        <w:rPr>
          <w:rFonts w:ascii="Bookman Old Style" w:hAnsi="Bookman Old Style" w:cs="Arial"/>
          <w:i/>
          <w:color w:val="000000"/>
          <w:sz w:val="22"/>
          <w:szCs w:val="22"/>
          <w:lang w:val="es-ES_tradnl"/>
        </w:rPr>
        <w:t xml:space="preserve"> </w:t>
      </w:r>
      <w:r w:rsidR="00983104" w:rsidRPr="00B80FFF">
        <w:rPr>
          <w:rFonts w:ascii="Bookman Old Style" w:hAnsi="Bookman Old Style" w:cs="Arial"/>
          <w:color w:val="000000"/>
          <w:sz w:val="22"/>
          <w:szCs w:val="22"/>
          <w:lang w:val="es-ES_tradnl"/>
        </w:rPr>
        <w:t>(subrayado fuera de texto)</w:t>
      </w:r>
    </w:p>
    <w:p w14:paraId="57AC88EC" w14:textId="77777777" w:rsidR="004172A6" w:rsidRPr="00B80FFF" w:rsidRDefault="004172A6" w:rsidP="008F2AD1">
      <w:pPr>
        <w:jc w:val="both"/>
        <w:rPr>
          <w:rFonts w:ascii="Bookman Old Style" w:hAnsi="Bookman Old Style" w:cs="Arial"/>
          <w:color w:val="000000"/>
          <w:sz w:val="22"/>
          <w:szCs w:val="22"/>
          <w:lang w:val="es-ES_tradnl"/>
        </w:rPr>
      </w:pPr>
    </w:p>
    <w:p w14:paraId="66BB02A9" w14:textId="7FE61C13" w:rsidR="00123CEF" w:rsidRPr="00B80FFF" w:rsidRDefault="00D243A6" w:rsidP="008F2AD1">
      <w:pPr>
        <w:jc w:val="both"/>
        <w:rPr>
          <w:rFonts w:ascii="Bookman Old Style" w:hAnsi="Bookman Old Style" w:cs="Arial"/>
          <w:color w:val="000000"/>
          <w:sz w:val="22"/>
          <w:szCs w:val="22"/>
        </w:rPr>
      </w:pPr>
      <w:r w:rsidRPr="00B80FFF">
        <w:rPr>
          <w:rFonts w:ascii="Bookman Old Style" w:hAnsi="Bookman Old Style" w:cs="Arial"/>
          <w:color w:val="000000"/>
          <w:sz w:val="22"/>
          <w:szCs w:val="22"/>
          <w:lang w:val="es-ES_tradnl"/>
        </w:rPr>
        <w:t>Los r</w:t>
      </w:r>
      <w:r w:rsidR="00B77DBB" w:rsidRPr="00B80FFF">
        <w:rPr>
          <w:rFonts w:ascii="Bookman Old Style" w:hAnsi="Bookman Old Style" w:cs="Arial"/>
          <w:color w:val="000000"/>
          <w:sz w:val="22"/>
          <w:szCs w:val="22"/>
          <w:lang w:val="es-ES_tradnl"/>
        </w:rPr>
        <w:t xml:space="preserve">íos y sus cuencas, </w:t>
      </w:r>
      <w:r w:rsidRPr="00B80FFF">
        <w:rPr>
          <w:rFonts w:ascii="Bookman Old Style" w:hAnsi="Bookman Old Style" w:cs="Arial"/>
          <w:color w:val="000000"/>
          <w:sz w:val="22"/>
          <w:szCs w:val="22"/>
          <w:lang w:val="es-ES_tradnl"/>
        </w:rPr>
        <w:t xml:space="preserve">páramos, áreas protegidas y animales alrededor del mundo han recibido </w:t>
      </w:r>
      <w:r w:rsidR="00B77DBB" w:rsidRPr="00B80FFF">
        <w:rPr>
          <w:rFonts w:ascii="Bookman Old Style" w:hAnsi="Bookman Old Style" w:cs="Arial"/>
          <w:color w:val="000000"/>
          <w:sz w:val="22"/>
          <w:szCs w:val="22"/>
          <w:lang w:val="es-ES_tradnl"/>
        </w:rPr>
        <w:t xml:space="preserve">reconocimiento </w:t>
      </w:r>
      <w:r w:rsidR="00D83C33" w:rsidRPr="00B80FFF">
        <w:rPr>
          <w:rFonts w:ascii="Bookman Old Style" w:hAnsi="Bookman Old Style" w:cs="Arial"/>
          <w:color w:val="000000"/>
          <w:sz w:val="22"/>
          <w:szCs w:val="22"/>
          <w:lang w:val="es-ES_tradnl"/>
        </w:rPr>
        <w:t xml:space="preserve">en las instancias constitucionales, legales o jurisprudenciales, </w:t>
      </w:r>
      <w:r w:rsidR="00912466" w:rsidRPr="00B80FFF">
        <w:rPr>
          <w:rFonts w:ascii="Bookman Old Style" w:hAnsi="Bookman Old Style" w:cs="Arial"/>
          <w:color w:val="000000"/>
          <w:sz w:val="22"/>
          <w:szCs w:val="22"/>
          <w:lang w:val="es-ES_tradnl"/>
        </w:rPr>
        <w:t>como sujetos titulares de derechos, expresión máxima del cambio de paradigma</w:t>
      </w:r>
      <w:r w:rsidR="00123CEF" w:rsidRPr="00B80FFF">
        <w:rPr>
          <w:rFonts w:ascii="Bookman Old Style" w:hAnsi="Bookman Old Style" w:cs="Arial"/>
          <w:color w:val="000000"/>
          <w:sz w:val="22"/>
          <w:szCs w:val="22"/>
          <w:lang w:val="es-ES_tradnl"/>
        </w:rPr>
        <w:t xml:space="preserve"> </w:t>
      </w:r>
      <w:r w:rsidR="00123CEF" w:rsidRPr="00B80FFF">
        <w:rPr>
          <w:rFonts w:ascii="Bookman Old Style" w:hAnsi="Bookman Old Style" w:cs="Arial"/>
          <w:color w:val="000000"/>
          <w:sz w:val="22"/>
          <w:szCs w:val="22"/>
        </w:rPr>
        <w:t xml:space="preserve">en la interpretación de la relación </w:t>
      </w:r>
      <w:r w:rsidR="0062578B" w:rsidRPr="00B80FFF">
        <w:rPr>
          <w:rFonts w:ascii="Bookman Old Style" w:hAnsi="Bookman Old Style"/>
          <w:bCs/>
          <w:i/>
          <w:sz w:val="22"/>
          <w:szCs w:val="22"/>
        </w:rPr>
        <w:t>humanidad-naturaleza</w:t>
      </w:r>
      <w:r w:rsidR="00123CEF" w:rsidRPr="00B80FFF">
        <w:rPr>
          <w:rFonts w:ascii="Bookman Old Style" w:hAnsi="Bookman Old Style" w:cs="Arial"/>
          <w:color w:val="000000"/>
          <w:sz w:val="22"/>
          <w:szCs w:val="22"/>
        </w:rPr>
        <w:t xml:space="preserve">¸ para pasar de una relación </w:t>
      </w:r>
      <w:r w:rsidR="00123CEF" w:rsidRPr="00B80FFF">
        <w:rPr>
          <w:rFonts w:ascii="Bookman Old Style" w:hAnsi="Bookman Old Style" w:cs="Arial"/>
          <w:i/>
          <w:color w:val="000000"/>
          <w:sz w:val="22"/>
          <w:szCs w:val="22"/>
        </w:rPr>
        <w:t>naturaleza-objeto</w:t>
      </w:r>
      <w:r w:rsidR="00123CEF" w:rsidRPr="00B80FFF">
        <w:rPr>
          <w:rFonts w:ascii="Bookman Old Style" w:hAnsi="Bookman Old Style" w:cs="Arial"/>
          <w:color w:val="000000"/>
          <w:sz w:val="22"/>
          <w:szCs w:val="22"/>
        </w:rPr>
        <w:t xml:space="preserve"> a una</w:t>
      </w:r>
      <w:r w:rsidR="00B80FFF" w:rsidRPr="00B80FFF">
        <w:rPr>
          <w:rFonts w:ascii="Bookman Old Style" w:hAnsi="Bookman Old Style" w:cs="Arial"/>
          <w:color w:val="000000"/>
          <w:sz w:val="22"/>
          <w:szCs w:val="22"/>
        </w:rPr>
        <w:t xml:space="preserve"> de</w:t>
      </w:r>
      <w:r w:rsidR="00123CEF" w:rsidRPr="00B80FFF">
        <w:rPr>
          <w:rFonts w:ascii="Bookman Old Style" w:hAnsi="Bookman Old Style" w:cs="Arial"/>
          <w:color w:val="000000"/>
          <w:sz w:val="22"/>
          <w:szCs w:val="22"/>
        </w:rPr>
        <w:t xml:space="preserve"> </w:t>
      </w:r>
      <w:r w:rsidR="00123CEF" w:rsidRPr="00B80FFF">
        <w:rPr>
          <w:rFonts w:ascii="Bookman Old Style" w:hAnsi="Bookman Old Style" w:cs="Arial"/>
          <w:i/>
          <w:color w:val="000000"/>
          <w:sz w:val="22"/>
          <w:szCs w:val="22"/>
        </w:rPr>
        <w:t>naturaleza-sujeto</w:t>
      </w:r>
      <w:r w:rsidR="00E73F9A" w:rsidRPr="00B80FFF">
        <w:rPr>
          <w:rFonts w:ascii="Bookman Old Style" w:hAnsi="Bookman Old Style" w:cs="Arial"/>
          <w:color w:val="000000"/>
          <w:sz w:val="22"/>
          <w:szCs w:val="22"/>
        </w:rPr>
        <w:t>.</w:t>
      </w:r>
    </w:p>
    <w:p w14:paraId="57F060BB" w14:textId="1EF2B981" w:rsidR="003143C4" w:rsidRPr="00B80FFF" w:rsidRDefault="003143C4" w:rsidP="008F2AD1">
      <w:pPr>
        <w:jc w:val="both"/>
        <w:rPr>
          <w:rFonts w:ascii="Bookman Old Style" w:hAnsi="Bookman Old Style" w:cs="Arial"/>
          <w:color w:val="000000"/>
          <w:sz w:val="22"/>
          <w:szCs w:val="22"/>
        </w:rPr>
      </w:pPr>
    </w:p>
    <w:p w14:paraId="4525E46B" w14:textId="4556AC7C" w:rsidR="00EA56B8" w:rsidRPr="00B80FFF" w:rsidRDefault="00E964D3" w:rsidP="008F2AD1">
      <w:pPr>
        <w:jc w:val="both"/>
        <w:rPr>
          <w:rFonts w:ascii="Bookman Old Style" w:hAnsi="Bookman Old Style"/>
          <w:bCs/>
          <w:sz w:val="22"/>
          <w:szCs w:val="22"/>
        </w:rPr>
      </w:pPr>
      <w:r w:rsidRPr="00B80FFF">
        <w:rPr>
          <w:rFonts w:ascii="Bookman Old Style" w:hAnsi="Bookman Old Style"/>
          <w:bCs/>
          <w:sz w:val="22"/>
          <w:szCs w:val="22"/>
        </w:rPr>
        <w:t xml:space="preserve">En Colombia este cambio de paradigma </w:t>
      </w:r>
      <w:r w:rsidR="00E14F0A" w:rsidRPr="00B80FFF">
        <w:rPr>
          <w:rFonts w:ascii="Bookman Old Style" w:hAnsi="Bookman Old Style"/>
          <w:bCs/>
          <w:sz w:val="22"/>
          <w:szCs w:val="22"/>
        </w:rPr>
        <w:t xml:space="preserve">en la relación jurídica </w:t>
      </w:r>
      <w:r w:rsidR="00E14F0A" w:rsidRPr="00B80FFF">
        <w:rPr>
          <w:rFonts w:ascii="Bookman Old Style" w:hAnsi="Bookman Old Style"/>
          <w:bCs/>
          <w:i/>
          <w:sz w:val="22"/>
          <w:szCs w:val="22"/>
        </w:rPr>
        <w:t>naturaleza-humanidad</w:t>
      </w:r>
      <w:r w:rsidR="00E14F0A" w:rsidRPr="00B80FFF">
        <w:rPr>
          <w:rFonts w:ascii="Bookman Old Style" w:hAnsi="Bookman Old Style"/>
          <w:bCs/>
          <w:sz w:val="22"/>
          <w:szCs w:val="22"/>
        </w:rPr>
        <w:t xml:space="preserve"> h</w:t>
      </w:r>
      <w:r w:rsidRPr="00B80FFF">
        <w:rPr>
          <w:rFonts w:ascii="Bookman Old Style" w:hAnsi="Bookman Old Style"/>
          <w:bCs/>
          <w:sz w:val="22"/>
          <w:szCs w:val="22"/>
        </w:rPr>
        <w:t xml:space="preserve">a avanzado de manera jurisprudencial, </w:t>
      </w:r>
      <w:r w:rsidR="00EA56B8" w:rsidRPr="00B80FFF">
        <w:rPr>
          <w:rFonts w:ascii="Bookman Old Style" w:hAnsi="Bookman Old Style"/>
          <w:bCs/>
          <w:sz w:val="22"/>
          <w:szCs w:val="22"/>
        </w:rPr>
        <w:t>reconociendo desde un enfoque ecocéntrico</w:t>
      </w:r>
      <w:r w:rsidR="00BE5FF2" w:rsidRPr="00B80FFF">
        <w:rPr>
          <w:rStyle w:val="Refdenotaalpie"/>
          <w:rFonts w:ascii="Bookman Old Style" w:hAnsi="Bookman Old Style"/>
          <w:bCs/>
          <w:sz w:val="22"/>
          <w:szCs w:val="22"/>
        </w:rPr>
        <w:footnoteReference w:id="37"/>
      </w:r>
      <w:r w:rsidR="00EA56B8" w:rsidRPr="00B80FFF">
        <w:rPr>
          <w:rFonts w:ascii="Bookman Old Style" w:hAnsi="Bookman Old Style"/>
          <w:bCs/>
          <w:sz w:val="22"/>
          <w:szCs w:val="22"/>
        </w:rPr>
        <w:t xml:space="preserve">, en reiteradas sentencias </w:t>
      </w:r>
      <w:r w:rsidR="00D85181" w:rsidRPr="00B80FFF">
        <w:rPr>
          <w:rFonts w:ascii="Bookman Old Style" w:hAnsi="Bookman Old Style"/>
          <w:bCs/>
          <w:sz w:val="22"/>
          <w:szCs w:val="22"/>
        </w:rPr>
        <w:t xml:space="preserve">proferidas </w:t>
      </w:r>
      <w:r w:rsidR="00EA56B8" w:rsidRPr="00B80FFF">
        <w:rPr>
          <w:rFonts w:ascii="Bookman Old Style" w:hAnsi="Bookman Old Style"/>
          <w:bCs/>
          <w:sz w:val="22"/>
          <w:szCs w:val="22"/>
        </w:rPr>
        <w:t>desde el 2016</w:t>
      </w:r>
      <w:r w:rsidR="00D85181" w:rsidRPr="00B80FFF">
        <w:rPr>
          <w:rFonts w:ascii="Bookman Old Style" w:hAnsi="Bookman Old Style"/>
          <w:bCs/>
          <w:sz w:val="22"/>
          <w:szCs w:val="22"/>
        </w:rPr>
        <w:t>,</w:t>
      </w:r>
      <w:r w:rsidR="00EA56B8" w:rsidRPr="00B80FFF">
        <w:rPr>
          <w:rFonts w:ascii="Bookman Old Style" w:hAnsi="Bookman Old Style"/>
          <w:bCs/>
          <w:sz w:val="22"/>
          <w:szCs w:val="22"/>
        </w:rPr>
        <w:t xml:space="preserve"> a la</w:t>
      </w:r>
      <w:r w:rsidR="00EA56B8" w:rsidRPr="00B80FFF">
        <w:rPr>
          <w:rFonts w:ascii="Bookman Old Style" w:hAnsi="Bookman Old Style"/>
          <w:b/>
          <w:bCs/>
          <w:sz w:val="22"/>
          <w:szCs w:val="22"/>
        </w:rPr>
        <w:t xml:space="preserve"> </w:t>
      </w:r>
      <w:r w:rsidR="00EA56B8" w:rsidRPr="00B80FFF">
        <w:rPr>
          <w:rFonts w:ascii="Bookman Old Style" w:hAnsi="Bookman Old Style"/>
          <w:bCs/>
          <w:sz w:val="22"/>
          <w:szCs w:val="22"/>
        </w:rPr>
        <w:t>naturaleza</w:t>
      </w:r>
      <w:r w:rsidR="00847FF9" w:rsidRPr="00B80FFF">
        <w:rPr>
          <w:rFonts w:ascii="Bookman Old Style" w:hAnsi="Bookman Old Style"/>
          <w:bCs/>
          <w:sz w:val="22"/>
          <w:szCs w:val="22"/>
        </w:rPr>
        <w:t xml:space="preserve"> (</w:t>
      </w:r>
      <w:r w:rsidR="00C5271F" w:rsidRPr="00B80FFF">
        <w:rPr>
          <w:rFonts w:ascii="Bookman Old Style" w:hAnsi="Bookman Old Style"/>
          <w:bCs/>
          <w:sz w:val="22"/>
          <w:szCs w:val="22"/>
        </w:rPr>
        <w:t>río</w:t>
      </w:r>
      <w:r w:rsidR="00555EEE" w:rsidRPr="00B80FFF">
        <w:rPr>
          <w:rFonts w:ascii="Bookman Old Style" w:hAnsi="Bookman Old Style"/>
          <w:bCs/>
          <w:sz w:val="22"/>
          <w:szCs w:val="22"/>
        </w:rPr>
        <w:t>s</w:t>
      </w:r>
      <w:r w:rsidR="00C5271F" w:rsidRPr="00B80FFF">
        <w:rPr>
          <w:rFonts w:ascii="Bookman Old Style" w:hAnsi="Bookman Old Style"/>
          <w:bCs/>
          <w:sz w:val="22"/>
          <w:szCs w:val="22"/>
        </w:rPr>
        <w:t xml:space="preserve"> Atrato, </w:t>
      </w:r>
      <w:r w:rsidR="00555EEE" w:rsidRPr="00B80FFF">
        <w:rPr>
          <w:rFonts w:ascii="Bookman Old Style" w:hAnsi="Bookman Old Style"/>
          <w:bCs/>
          <w:sz w:val="22"/>
          <w:szCs w:val="22"/>
        </w:rPr>
        <w:t>La Plata, Coello, Combeima, Cocora y Cauca, la</w:t>
      </w:r>
      <w:r w:rsidR="00DB1B4B" w:rsidRPr="00B80FFF">
        <w:rPr>
          <w:rFonts w:ascii="Bookman Old Style" w:hAnsi="Bookman Old Style"/>
          <w:bCs/>
          <w:sz w:val="22"/>
          <w:szCs w:val="22"/>
        </w:rPr>
        <w:t xml:space="preserve"> </w:t>
      </w:r>
      <w:r w:rsidR="00C5271F" w:rsidRPr="00B80FFF">
        <w:rPr>
          <w:rFonts w:ascii="Bookman Old Style" w:hAnsi="Bookman Old Style"/>
          <w:bCs/>
          <w:sz w:val="22"/>
          <w:szCs w:val="22"/>
        </w:rPr>
        <w:t>Amazonía</w:t>
      </w:r>
      <w:r w:rsidR="00555EEE" w:rsidRPr="00B80FFF">
        <w:rPr>
          <w:rFonts w:ascii="Bookman Old Style" w:hAnsi="Bookman Old Style"/>
          <w:bCs/>
          <w:sz w:val="22"/>
          <w:szCs w:val="22"/>
        </w:rPr>
        <w:t xml:space="preserve"> y el </w:t>
      </w:r>
      <w:r w:rsidR="00DB1B4B" w:rsidRPr="00B80FFF">
        <w:rPr>
          <w:rFonts w:ascii="Bookman Old Style" w:hAnsi="Bookman Old Style"/>
          <w:bCs/>
          <w:sz w:val="22"/>
          <w:szCs w:val="22"/>
        </w:rPr>
        <w:t>páramo de Pisba</w:t>
      </w:r>
      <w:r w:rsidR="00555EEE" w:rsidRPr="00B80FFF">
        <w:rPr>
          <w:rFonts w:ascii="Bookman Old Style" w:hAnsi="Bookman Old Style"/>
          <w:bCs/>
          <w:sz w:val="22"/>
          <w:szCs w:val="22"/>
        </w:rPr>
        <w:t xml:space="preserve">) </w:t>
      </w:r>
      <w:r w:rsidR="00EA56B8" w:rsidRPr="00B80FFF">
        <w:rPr>
          <w:rFonts w:ascii="Bookman Old Style" w:hAnsi="Bookman Old Style"/>
          <w:bCs/>
          <w:sz w:val="22"/>
          <w:szCs w:val="22"/>
        </w:rPr>
        <w:t xml:space="preserve">como </w:t>
      </w:r>
      <w:r w:rsidR="00271AED" w:rsidRPr="00B80FFF">
        <w:rPr>
          <w:rFonts w:ascii="Bookman Old Style" w:hAnsi="Bookman Old Style"/>
          <w:bCs/>
          <w:sz w:val="22"/>
          <w:szCs w:val="22"/>
        </w:rPr>
        <w:t>una entidad,</w:t>
      </w:r>
      <w:r w:rsidR="00EA56B8" w:rsidRPr="00B80FFF">
        <w:rPr>
          <w:rFonts w:ascii="Bookman Old Style" w:hAnsi="Bookman Old Style"/>
          <w:bCs/>
          <w:sz w:val="22"/>
          <w:szCs w:val="22"/>
        </w:rPr>
        <w:t xml:space="preserve"> </w:t>
      </w:r>
      <w:r w:rsidR="009F017D" w:rsidRPr="00B80FFF">
        <w:rPr>
          <w:rFonts w:ascii="Bookman Old Style" w:hAnsi="Bookman Old Style"/>
          <w:bCs/>
          <w:sz w:val="22"/>
          <w:szCs w:val="22"/>
        </w:rPr>
        <w:t>“</w:t>
      </w:r>
      <w:r w:rsidR="00EA56B8" w:rsidRPr="00B80FFF">
        <w:rPr>
          <w:rFonts w:ascii="Bookman Old Style" w:hAnsi="Bookman Old Style"/>
          <w:bCs/>
          <w:caps/>
          <w:sz w:val="22"/>
          <w:szCs w:val="22"/>
        </w:rPr>
        <w:t>sujeto de derechos</w:t>
      </w:r>
      <w:r w:rsidR="009F017D" w:rsidRPr="00B80FFF">
        <w:rPr>
          <w:rFonts w:ascii="Bookman Old Style" w:hAnsi="Bookman Old Style"/>
          <w:bCs/>
          <w:sz w:val="22"/>
          <w:szCs w:val="22"/>
        </w:rPr>
        <w:t>”</w:t>
      </w:r>
      <w:r w:rsidR="00271AED" w:rsidRPr="00B80FFF">
        <w:rPr>
          <w:rFonts w:ascii="Bookman Old Style" w:hAnsi="Bookman Old Style"/>
          <w:bCs/>
          <w:sz w:val="22"/>
          <w:szCs w:val="22"/>
        </w:rPr>
        <w:t xml:space="preserve">, titular de la </w:t>
      </w:r>
      <w:r w:rsidR="00EA56B8" w:rsidRPr="00B80FFF">
        <w:rPr>
          <w:rFonts w:ascii="Bookman Old Style" w:hAnsi="Bookman Old Style"/>
          <w:bCs/>
          <w:sz w:val="22"/>
          <w:szCs w:val="22"/>
        </w:rPr>
        <w:t>protección, conservación, mantenimiento y restauración</w:t>
      </w:r>
      <w:r w:rsidR="00B7070F" w:rsidRPr="00B80FFF">
        <w:rPr>
          <w:rFonts w:ascii="Bookman Old Style" w:hAnsi="Bookman Old Style"/>
          <w:bCs/>
          <w:sz w:val="22"/>
          <w:szCs w:val="22"/>
        </w:rPr>
        <w:t>.</w:t>
      </w:r>
    </w:p>
    <w:p w14:paraId="56D21E54" w14:textId="5E3C4306" w:rsidR="005D078A" w:rsidRPr="00B80FFF" w:rsidRDefault="005D078A" w:rsidP="008F2AD1">
      <w:pPr>
        <w:jc w:val="both"/>
        <w:rPr>
          <w:rFonts w:ascii="Bookman Old Style" w:hAnsi="Bookman Old Style"/>
          <w:bCs/>
          <w:sz w:val="22"/>
          <w:szCs w:val="22"/>
        </w:rPr>
      </w:pPr>
    </w:p>
    <w:p w14:paraId="48E4299A" w14:textId="61905003" w:rsidR="005D078A" w:rsidRPr="00B80FFF" w:rsidRDefault="005D078A" w:rsidP="008F2AD1">
      <w:pPr>
        <w:jc w:val="both"/>
        <w:rPr>
          <w:rFonts w:ascii="Bookman Old Style" w:hAnsi="Bookman Old Style"/>
          <w:bCs/>
          <w:sz w:val="22"/>
          <w:szCs w:val="22"/>
        </w:rPr>
      </w:pPr>
      <w:r w:rsidRPr="00B80FFF">
        <w:rPr>
          <w:rFonts w:ascii="Bookman Old Style" w:hAnsi="Bookman Old Style"/>
          <w:bCs/>
          <w:sz w:val="22"/>
          <w:szCs w:val="22"/>
        </w:rPr>
        <w:t>¿Qué significa que la naturaleza sea sujeto de derechos?</w:t>
      </w:r>
    </w:p>
    <w:p w14:paraId="27F31037" w14:textId="25891FDE" w:rsidR="005D078A" w:rsidRPr="00B80FFF" w:rsidRDefault="005D078A" w:rsidP="008F2AD1">
      <w:pPr>
        <w:jc w:val="both"/>
        <w:rPr>
          <w:rFonts w:ascii="Bookman Old Style" w:hAnsi="Bookman Old Style"/>
          <w:bCs/>
          <w:sz w:val="22"/>
          <w:szCs w:val="22"/>
        </w:rPr>
      </w:pPr>
    </w:p>
    <w:p w14:paraId="1898538E" w14:textId="3D7617BC" w:rsidR="005D078A" w:rsidRPr="00B80FFF" w:rsidRDefault="00025945" w:rsidP="00B80FFF">
      <w:pPr>
        <w:ind w:left="567"/>
        <w:jc w:val="both"/>
        <w:rPr>
          <w:rFonts w:ascii="Bookman Old Style" w:hAnsi="Bookman Old Style"/>
          <w:bCs/>
          <w:i/>
          <w:sz w:val="22"/>
          <w:szCs w:val="22"/>
        </w:rPr>
      </w:pPr>
      <w:r w:rsidRPr="00B80FFF">
        <w:rPr>
          <w:rFonts w:ascii="Bookman Old Style" w:hAnsi="Bookman Old Style"/>
          <w:bCs/>
          <w:i/>
          <w:sz w:val="22"/>
          <w:szCs w:val="22"/>
        </w:rPr>
        <w:t>“Reconocer que la Amazonía tiene derechos (por ejemplo, a la supervivencia y la integridad) es decir que todos los ciudadanos podemos exigir su protección, incluso ante los tribunales, sin importar si somos habitantes de la región. Es más: no hace falta mostrar que la deforestación afecta los derechos de seres humanos porque, en sí misma, ella viola los derechos de una entidad (la Amazonía) que los tiene.”</w:t>
      </w:r>
      <w:r w:rsidRPr="00B80FFF">
        <w:rPr>
          <w:rStyle w:val="Refdenotaalpie"/>
          <w:rFonts w:ascii="Bookman Old Style" w:hAnsi="Bookman Old Style"/>
          <w:bCs/>
          <w:i/>
          <w:sz w:val="22"/>
          <w:szCs w:val="22"/>
        </w:rPr>
        <w:footnoteReference w:id="38"/>
      </w:r>
    </w:p>
    <w:p w14:paraId="76795525" w14:textId="7AF27926" w:rsidR="000E6281" w:rsidRPr="00B80FFF" w:rsidRDefault="000E6281" w:rsidP="00B80FFF">
      <w:pPr>
        <w:ind w:left="567"/>
        <w:jc w:val="both"/>
        <w:rPr>
          <w:rFonts w:ascii="Bookman Old Style" w:hAnsi="Bookman Old Style"/>
          <w:bCs/>
          <w:i/>
          <w:sz w:val="22"/>
          <w:szCs w:val="22"/>
        </w:rPr>
      </w:pPr>
    </w:p>
    <w:p w14:paraId="431EB34C" w14:textId="2E9CD299" w:rsidR="000E6281" w:rsidRPr="00B80FFF" w:rsidRDefault="000E6281" w:rsidP="00B80FFF">
      <w:pPr>
        <w:ind w:left="567"/>
        <w:jc w:val="both"/>
        <w:rPr>
          <w:rFonts w:ascii="Bookman Old Style" w:hAnsi="Bookman Old Style"/>
          <w:bCs/>
          <w:sz w:val="22"/>
          <w:szCs w:val="22"/>
        </w:rPr>
      </w:pPr>
      <w:r w:rsidRPr="00B80FFF">
        <w:rPr>
          <w:rFonts w:ascii="Bookman Old Style" w:hAnsi="Bookman Old Style"/>
          <w:bCs/>
          <w:sz w:val="22"/>
          <w:szCs w:val="22"/>
        </w:rPr>
        <w:t>“</w:t>
      </w:r>
      <w:r w:rsidRPr="00B80FFF">
        <w:rPr>
          <w:rFonts w:ascii="Bookman Old Style" w:hAnsi="Bookman Old Style"/>
          <w:bCs/>
          <w:i/>
          <w:sz w:val="22"/>
          <w:szCs w:val="22"/>
        </w:rPr>
        <w:t xml:space="preserve">Algunos de los intereses de la naturaleza que se han considerado de importancia de cara a otorgar dichos derechos </w:t>
      </w:r>
      <w:r w:rsidRPr="00B80FFF">
        <w:rPr>
          <w:rFonts w:ascii="Bookman Old Style" w:hAnsi="Bookman Old Style"/>
          <w:b/>
          <w:bCs/>
          <w:i/>
          <w:sz w:val="22"/>
          <w:szCs w:val="22"/>
        </w:rPr>
        <w:t>incluyen los intereses de existencia, hábitat o el cumplimiento de funciones ecológicas</w:t>
      </w:r>
      <w:r w:rsidRPr="00B80FFF">
        <w:rPr>
          <w:rFonts w:ascii="Bookman Old Style" w:hAnsi="Bookman Old Style"/>
          <w:bCs/>
          <w:sz w:val="22"/>
          <w:szCs w:val="22"/>
        </w:rPr>
        <w:t>.”</w:t>
      </w:r>
      <w:r w:rsidR="00EB1252" w:rsidRPr="00B80FFF">
        <w:rPr>
          <w:rStyle w:val="Refdenotaalpie"/>
          <w:rFonts w:ascii="Bookman Old Style" w:hAnsi="Bookman Old Style"/>
          <w:bCs/>
          <w:sz w:val="22"/>
          <w:szCs w:val="22"/>
        </w:rPr>
        <w:footnoteReference w:id="39"/>
      </w:r>
    </w:p>
    <w:p w14:paraId="2EA44DF6" w14:textId="647F150B" w:rsidR="005D078A" w:rsidRPr="00B80FFF" w:rsidRDefault="005D078A" w:rsidP="008F2AD1">
      <w:pPr>
        <w:jc w:val="both"/>
        <w:rPr>
          <w:rFonts w:ascii="Bookman Old Style" w:hAnsi="Bookman Old Style"/>
          <w:bCs/>
          <w:sz w:val="22"/>
          <w:szCs w:val="22"/>
        </w:rPr>
      </w:pPr>
    </w:p>
    <w:p w14:paraId="7D9F8E2D" w14:textId="1BE96657" w:rsidR="001D4EDD" w:rsidRPr="00B80FFF" w:rsidRDefault="001D4EDD" w:rsidP="008F2AD1">
      <w:pPr>
        <w:jc w:val="both"/>
        <w:rPr>
          <w:rFonts w:ascii="Bookman Old Style" w:hAnsi="Bookman Old Style"/>
          <w:bCs/>
          <w:sz w:val="22"/>
          <w:szCs w:val="22"/>
        </w:rPr>
      </w:pPr>
      <w:r w:rsidRPr="00B80FFF">
        <w:rPr>
          <w:rFonts w:ascii="Bookman Old Style" w:hAnsi="Bookman Old Style"/>
          <w:bCs/>
          <w:sz w:val="22"/>
          <w:szCs w:val="22"/>
        </w:rPr>
        <w:t xml:space="preserve">Es imperativo entonces que Colombia materialice el cambio de paradigma de la relación jurídica </w:t>
      </w:r>
      <w:r w:rsidRPr="00B80FFF">
        <w:rPr>
          <w:rFonts w:ascii="Bookman Old Style" w:hAnsi="Bookman Old Style"/>
          <w:bCs/>
          <w:i/>
          <w:sz w:val="22"/>
          <w:szCs w:val="22"/>
        </w:rPr>
        <w:t>humanidad-naturaleza</w:t>
      </w:r>
      <w:r w:rsidRPr="00B80FFF">
        <w:rPr>
          <w:rFonts w:ascii="Bookman Old Style" w:hAnsi="Bookman Old Style"/>
          <w:bCs/>
          <w:sz w:val="22"/>
          <w:szCs w:val="22"/>
        </w:rPr>
        <w:t xml:space="preserve"> y eleve a rango constitucional lo que la jurisprudencia en reiteradas sentencias ha reconocido</w:t>
      </w:r>
      <w:r w:rsidR="00153B45" w:rsidRPr="00B80FFF">
        <w:rPr>
          <w:rFonts w:ascii="Bookman Old Style" w:hAnsi="Bookman Old Style"/>
          <w:bCs/>
          <w:sz w:val="22"/>
          <w:szCs w:val="22"/>
        </w:rPr>
        <w:t xml:space="preserve"> desde un </w:t>
      </w:r>
      <w:r w:rsidR="00FA1431" w:rsidRPr="00B80FFF">
        <w:rPr>
          <w:rFonts w:ascii="Bookman Old Style" w:hAnsi="Bookman Old Style"/>
          <w:bCs/>
          <w:sz w:val="22"/>
          <w:szCs w:val="22"/>
        </w:rPr>
        <w:t xml:space="preserve">enfoque </w:t>
      </w:r>
      <w:r w:rsidR="00FA1431" w:rsidRPr="00B80FFF">
        <w:rPr>
          <w:rFonts w:ascii="Bookman Old Style" w:hAnsi="Bookman Old Style"/>
          <w:bCs/>
          <w:sz w:val="22"/>
          <w:szCs w:val="22"/>
        </w:rPr>
        <w:lastRenderedPageBreak/>
        <w:t>ecocentrista</w:t>
      </w:r>
      <w:r w:rsidRPr="00B80FFF">
        <w:rPr>
          <w:rFonts w:ascii="Bookman Old Style" w:hAnsi="Bookman Old Style"/>
          <w:bCs/>
          <w:sz w:val="22"/>
          <w:szCs w:val="22"/>
        </w:rPr>
        <w:t>: la naturaleza como entidad</w:t>
      </w:r>
      <w:r w:rsidR="00BB6F8C" w:rsidRPr="00B80FFF">
        <w:rPr>
          <w:rFonts w:ascii="Bookman Old Style" w:hAnsi="Bookman Old Style"/>
          <w:bCs/>
          <w:sz w:val="22"/>
          <w:szCs w:val="22"/>
        </w:rPr>
        <w:t xml:space="preserve"> viviente</w:t>
      </w:r>
      <w:r w:rsidRPr="00B80FFF">
        <w:rPr>
          <w:rFonts w:ascii="Bookman Old Style" w:hAnsi="Bookman Old Style"/>
          <w:bCs/>
          <w:sz w:val="22"/>
          <w:szCs w:val="22"/>
        </w:rPr>
        <w:t xml:space="preserve"> “sujeto de derechos”</w:t>
      </w:r>
      <w:r w:rsidR="00F863A6" w:rsidRPr="00B80FFF">
        <w:rPr>
          <w:rFonts w:ascii="Bookman Old Style" w:hAnsi="Bookman Old Style"/>
          <w:bCs/>
          <w:sz w:val="22"/>
          <w:szCs w:val="22"/>
        </w:rPr>
        <w:t xml:space="preserve">, </w:t>
      </w:r>
      <w:r w:rsidR="003867E5" w:rsidRPr="00B80FFF">
        <w:rPr>
          <w:rFonts w:ascii="Bookman Old Style" w:hAnsi="Bookman Old Style"/>
          <w:bCs/>
          <w:sz w:val="22"/>
          <w:szCs w:val="22"/>
        </w:rPr>
        <w:t xml:space="preserve">que gozará de la protección por parte del Estado y </w:t>
      </w:r>
      <w:r w:rsidR="00850898" w:rsidRPr="00B80FFF">
        <w:rPr>
          <w:rFonts w:ascii="Bookman Old Style" w:hAnsi="Bookman Old Style"/>
          <w:bCs/>
          <w:sz w:val="22"/>
          <w:szCs w:val="22"/>
        </w:rPr>
        <w:t xml:space="preserve">respeto de </w:t>
      </w:r>
      <w:r w:rsidR="003867E5" w:rsidRPr="00B80FFF">
        <w:rPr>
          <w:rFonts w:ascii="Bookman Old Style" w:hAnsi="Bookman Old Style"/>
          <w:bCs/>
          <w:sz w:val="22"/>
          <w:szCs w:val="22"/>
        </w:rPr>
        <w:t xml:space="preserve">las personas a fin de asegurar su </w:t>
      </w:r>
      <w:r w:rsidR="00031D5E" w:rsidRPr="00B80FFF">
        <w:rPr>
          <w:rFonts w:ascii="Bookman Old Style" w:hAnsi="Bookman Old Style"/>
          <w:bCs/>
          <w:sz w:val="22"/>
          <w:szCs w:val="22"/>
        </w:rPr>
        <w:t>existencia, hábitat, bienestar, restauración, mantenimiento y regeneración de sus ciclos vitales, así como la conservación de su estructura y funciones ecológicas</w:t>
      </w:r>
      <w:r w:rsidR="003867E5" w:rsidRPr="00B80FFF">
        <w:rPr>
          <w:rFonts w:ascii="Bookman Old Style" w:hAnsi="Bookman Old Style"/>
          <w:bCs/>
          <w:sz w:val="22"/>
          <w:szCs w:val="22"/>
        </w:rPr>
        <w:t xml:space="preserve">, </w:t>
      </w:r>
      <w:r w:rsidR="00F863A6" w:rsidRPr="00B80FFF">
        <w:rPr>
          <w:rFonts w:ascii="Bookman Old Style" w:hAnsi="Bookman Old Style"/>
          <w:bCs/>
          <w:sz w:val="22"/>
          <w:szCs w:val="22"/>
        </w:rPr>
        <w:t>expresión</w:t>
      </w:r>
      <w:r w:rsidR="008B38EC" w:rsidRPr="00B80FFF">
        <w:rPr>
          <w:rFonts w:ascii="Bookman Old Style" w:hAnsi="Bookman Old Style"/>
          <w:bCs/>
          <w:sz w:val="22"/>
          <w:szCs w:val="22"/>
        </w:rPr>
        <w:t xml:space="preserve"> máxima</w:t>
      </w:r>
      <w:r w:rsidR="00F863A6" w:rsidRPr="00B80FFF">
        <w:rPr>
          <w:rFonts w:ascii="Bookman Old Style" w:hAnsi="Bookman Old Style"/>
          <w:bCs/>
          <w:sz w:val="22"/>
          <w:szCs w:val="22"/>
        </w:rPr>
        <w:t xml:space="preserve"> de los DERECHOS DE LA NATURALEZA</w:t>
      </w:r>
      <w:r w:rsidR="008B38EC" w:rsidRPr="00B80FFF">
        <w:rPr>
          <w:rFonts w:ascii="Bookman Old Style" w:hAnsi="Bookman Old Style"/>
          <w:bCs/>
          <w:sz w:val="22"/>
          <w:szCs w:val="22"/>
        </w:rPr>
        <w:t>.</w:t>
      </w:r>
    </w:p>
    <w:p w14:paraId="209FF667" w14:textId="60B5B301" w:rsidR="008122DD" w:rsidRDefault="008122DD" w:rsidP="008F2AD1">
      <w:pPr>
        <w:jc w:val="both"/>
        <w:rPr>
          <w:rFonts w:ascii="Bookman Old Style" w:hAnsi="Bookman Old Style"/>
          <w:bCs/>
          <w:sz w:val="22"/>
          <w:szCs w:val="22"/>
        </w:rPr>
      </w:pPr>
    </w:p>
    <w:p w14:paraId="35A12806" w14:textId="77777777" w:rsidR="00B80FFF" w:rsidRPr="00B80FFF" w:rsidRDefault="00B80FFF" w:rsidP="008F2AD1">
      <w:pPr>
        <w:jc w:val="both"/>
        <w:rPr>
          <w:rFonts w:ascii="Bookman Old Style" w:hAnsi="Bookman Old Style"/>
          <w:bCs/>
          <w:sz w:val="22"/>
          <w:szCs w:val="22"/>
        </w:rPr>
      </w:pPr>
    </w:p>
    <w:p w14:paraId="5C7D58D8" w14:textId="77777777" w:rsidR="00302DFE" w:rsidRPr="00B80FFF" w:rsidRDefault="00302DFE" w:rsidP="008F2AD1">
      <w:pPr>
        <w:pStyle w:val="NormalWeb"/>
        <w:numPr>
          <w:ilvl w:val="0"/>
          <w:numId w:val="32"/>
        </w:numPr>
        <w:shd w:val="clear" w:color="auto" w:fill="FFFFFF"/>
        <w:spacing w:before="0" w:beforeAutospacing="0" w:after="0" w:afterAutospacing="0"/>
        <w:jc w:val="both"/>
        <w:rPr>
          <w:rFonts w:ascii="Bookman Old Style" w:hAnsi="Bookman Old Style"/>
          <w:b/>
          <w:bCs/>
          <w:color w:val="000000" w:themeColor="text1"/>
          <w:sz w:val="22"/>
          <w:szCs w:val="22"/>
        </w:rPr>
      </w:pPr>
      <w:bookmarkStart w:id="3" w:name="OLE_LINK11"/>
      <w:bookmarkEnd w:id="1"/>
      <w:r w:rsidRPr="00B80FFF">
        <w:rPr>
          <w:rFonts w:ascii="Bookman Old Style" w:hAnsi="Bookman Old Style"/>
          <w:b/>
          <w:bCs/>
          <w:color w:val="000000" w:themeColor="text1"/>
          <w:sz w:val="22"/>
          <w:szCs w:val="22"/>
        </w:rPr>
        <w:t>FUNDAMENTOS JURÍDICOS DE LA COMPETENCIA DEL CONGRESO PARA REGULAR LA MATERIA.</w:t>
      </w:r>
    </w:p>
    <w:bookmarkEnd w:id="3"/>
    <w:p w14:paraId="7B7B5157" w14:textId="77777777" w:rsidR="006A3355" w:rsidRPr="00B80FFF" w:rsidRDefault="006A3355" w:rsidP="008F2AD1">
      <w:pPr>
        <w:contextualSpacing/>
        <w:jc w:val="both"/>
        <w:rPr>
          <w:rFonts w:ascii="Bookman Old Style" w:hAnsi="Bookman Old Style"/>
          <w:color w:val="000000" w:themeColor="text1"/>
          <w:sz w:val="22"/>
          <w:szCs w:val="22"/>
        </w:rPr>
      </w:pPr>
    </w:p>
    <w:p w14:paraId="44EC73F6" w14:textId="63BC0B2C" w:rsidR="00E672E0" w:rsidRPr="00B80FFF" w:rsidRDefault="005B6840" w:rsidP="008F2AD1">
      <w:pPr>
        <w:pStyle w:val="Prrafodelista"/>
        <w:numPr>
          <w:ilvl w:val="1"/>
          <w:numId w:val="32"/>
        </w:numPr>
        <w:jc w:val="both"/>
        <w:rPr>
          <w:rFonts w:ascii="Bookman Old Style" w:hAnsi="Bookman Old Style"/>
          <w:b/>
          <w:color w:val="000000" w:themeColor="text1"/>
          <w:sz w:val="22"/>
          <w:szCs w:val="22"/>
          <w:u w:val="single"/>
        </w:rPr>
      </w:pPr>
      <w:r w:rsidRPr="00B80FFF">
        <w:rPr>
          <w:rFonts w:ascii="Bookman Old Style" w:hAnsi="Bookman Old Style"/>
          <w:b/>
          <w:color w:val="000000" w:themeColor="text1"/>
          <w:sz w:val="22"/>
          <w:szCs w:val="22"/>
          <w:u w:val="single"/>
        </w:rPr>
        <w:t>CONSTITUCIONAL:</w:t>
      </w:r>
    </w:p>
    <w:p w14:paraId="3E2979DC" w14:textId="77777777" w:rsidR="00E672E0" w:rsidRPr="00B80FFF" w:rsidRDefault="00E672E0" w:rsidP="008F2AD1">
      <w:pPr>
        <w:jc w:val="both"/>
        <w:rPr>
          <w:rFonts w:ascii="Bookman Old Style" w:hAnsi="Bookman Old Style"/>
          <w:b/>
          <w:color w:val="000000" w:themeColor="text1"/>
          <w:sz w:val="22"/>
          <w:szCs w:val="22"/>
        </w:rPr>
      </w:pPr>
    </w:p>
    <w:p w14:paraId="5834D06D" w14:textId="77777777" w:rsidR="00E672E0" w:rsidRPr="00B80FFF" w:rsidRDefault="00E672E0" w:rsidP="008F2AD1">
      <w:pPr>
        <w:ind w:left="851"/>
        <w:contextualSpacing/>
        <w:jc w:val="both"/>
        <w:rPr>
          <w:rFonts w:ascii="Bookman Old Style" w:hAnsi="Bookman Old Style"/>
          <w:i/>
          <w:color w:val="000000" w:themeColor="text1"/>
          <w:sz w:val="22"/>
          <w:szCs w:val="22"/>
        </w:rPr>
      </w:pPr>
      <w:r w:rsidRPr="00B80FFF">
        <w:rPr>
          <w:rFonts w:ascii="Bookman Old Style" w:hAnsi="Bookman Old Style"/>
          <w:b/>
          <w:i/>
          <w:color w:val="000000" w:themeColor="text1"/>
          <w:sz w:val="22"/>
          <w:szCs w:val="22"/>
        </w:rPr>
        <w:t>ARTICULO 114</w:t>
      </w:r>
      <w:r w:rsidRPr="00B80FFF">
        <w:rPr>
          <w:rFonts w:ascii="Bookman Old Style" w:hAnsi="Bookman Old Style"/>
          <w:i/>
          <w:color w:val="000000" w:themeColor="text1"/>
          <w:sz w:val="22"/>
          <w:szCs w:val="22"/>
        </w:rPr>
        <w:t>. Corresponde al Congreso de la República reformar la Constitución, hacer las leyes y ejercer control político sobre el gobierno y la administración.</w:t>
      </w:r>
    </w:p>
    <w:p w14:paraId="7D2CC7D3" w14:textId="77777777" w:rsidR="00E672E0" w:rsidRPr="00B80FFF" w:rsidRDefault="00E672E0" w:rsidP="008F2AD1">
      <w:pPr>
        <w:ind w:left="851"/>
        <w:contextualSpacing/>
        <w:jc w:val="both"/>
        <w:rPr>
          <w:rFonts w:ascii="Bookman Old Style" w:hAnsi="Bookman Old Style"/>
          <w:i/>
          <w:color w:val="000000" w:themeColor="text1"/>
          <w:sz w:val="22"/>
          <w:szCs w:val="22"/>
        </w:rPr>
      </w:pPr>
    </w:p>
    <w:p w14:paraId="39FAEEE0" w14:textId="3F6CF5D8" w:rsidR="00E672E0" w:rsidRPr="00B80FFF" w:rsidRDefault="00E672E0" w:rsidP="008F2AD1">
      <w:pPr>
        <w:ind w:left="851"/>
        <w:contextualSpacing/>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t>El Congreso de la República, estará integrado por el Senado y la Cámara de Representantes</w:t>
      </w:r>
      <w:r w:rsidR="00B9529E" w:rsidRPr="00B80FFF">
        <w:rPr>
          <w:rFonts w:ascii="Bookman Old Style" w:hAnsi="Bookman Old Style"/>
          <w:i/>
          <w:color w:val="000000" w:themeColor="text1"/>
          <w:sz w:val="22"/>
          <w:szCs w:val="22"/>
        </w:rPr>
        <w:t>.</w:t>
      </w:r>
    </w:p>
    <w:p w14:paraId="6AAADFB7" w14:textId="77777777" w:rsidR="00E672E0" w:rsidRPr="00B80FFF" w:rsidRDefault="00E672E0" w:rsidP="008F2AD1">
      <w:pPr>
        <w:ind w:left="851"/>
        <w:contextualSpacing/>
        <w:jc w:val="both"/>
        <w:rPr>
          <w:rFonts w:ascii="Bookman Old Style" w:hAnsi="Bookman Old Style"/>
          <w:i/>
          <w:color w:val="000000" w:themeColor="text1"/>
          <w:sz w:val="22"/>
          <w:szCs w:val="22"/>
        </w:rPr>
      </w:pPr>
    </w:p>
    <w:p w14:paraId="38554F3D" w14:textId="77777777" w:rsidR="00E672E0" w:rsidRPr="00B80FFF" w:rsidRDefault="00E672E0" w:rsidP="008F2AD1">
      <w:pPr>
        <w:ind w:left="851"/>
        <w:contextualSpacing/>
        <w:jc w:val="both"/>
        <w:rPr>
          <w:rFonts w:ascii="Bookman Old Style" w:hAnsi="Bookman Old Style"/>
          <w:i/>
          <w:color w:val="000000" w:themeColor="text1"/>
          <w:sz w:val="22"/>
          <w:szCs w:val="22"/>
        </w:rPr>
      </w:pPr>
      <w:r w:rsidRPr="00B80FFF">
        <w:rPr>
          <w:rFonts w:ascii="Bookman Old Style" w:hAnsi="Bookman Old Style"/>
          <w:b/>
          <w:i/>
          <w:color w:val="000000" w:themeColor="text1"/>
          <w:sz w:val="22"/>
          <w:szCs w:val="22"/>
        </w:rPr>
        <w:t>ARTICULO  150</w:t>
      </w:r>
      <w:r w:rsidRPr="00B80FFF">
        <w:rPr>
          <w:rFonts w:ascii="Bookman Old Style" w:hAnsi="Bookman Old Style"/>
          <w:i/>
          <w:color w:val="000000" w:themeColor="text1"/>
          <w:sz w:val="22"/>
          <w:szCs w:val="22"/>
        </w:rPr>
        <w:t>. Corresponde al Congreso hacer las leyes. Por medio de ellas ejerce las siguientes funciones:</w:t>
      </w:r>
    </w:p>
    <w:p w14:paraId="3BCDB63F" w14:textId="77777777" w:rsidR="00E672E0" w:rsidRPr="00B80FFF" w:rsidRDefault="00E672E0" w:rsidP="008F2AD1">
      <w:pPr>
        <w:ind w:left="851"/>
        <w:contextualSpacing/>
        <w:jc w:val="both"/>
        <w:rPr>
          <w:rFonts w:ascii="Bookman Old Style" w:hAnsi="Bookman Old Style"/>
          <w:i/>
          <w:color w:val="000000" w:themeColor="text1"/>
          <w:sz w:val="22"/>
          <w:szCs w:val="22"/>
        </w:rPr>
      </w:pPr>
    </w:p>
    <w:p w14:paraId="5DD5559E" w14:textId="77777777" w:rsidR="00016C24" w:rsidRPr="00B80FFF" w:rsidRDefault="00E672E0" w:rsidP="008F2AD1">
      <w:pPr>
        <w:pStyle w:val="Prrafodelista"/>
        <w:numPr>
          <w:ilvl w:val="0"/>
          <w:numId w:val="22"/>
        </w:numPr>
        <w:ind w:left="1276"/>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t>Interpretar, reformar y derogar las leyes.</w:t>
      </w:r>
      <w:r w:rsidR="00016C24" w:rsidRPr="00B80FFF">
        <w:rPr>
          <w:i/>
          <w:sz w:val="22"/>
          <w:szCs w:val="22"/>
        </w:rPr>
        <w:t xml:space="preserve"> </w:t>
      </w:r>
    </w:p>
    <w:p w14:paraId="5C427A38" w14:textId="77777777" w:rsidR="00016C24" w:rsidRPr="00B80FFF" w:rsidRDefault="00016C24" w:rsidP="008F2AD1">
      <w:pPr>
        <w:pStyle w:val="Prrafodelista"/>
        <w:ind w:left="1276"/>
        <w:jc w:val="both"/>
        <w:rPr>
          <w:rFonts w:ascii="Bookman Old Style" w:hAnsi="Bookman Old Style"/>
          <w:i/>
          <w:color w:val="000000" w:themeColor="text1"/>
          <w:sz w:val="22"/>
          <w:szCs w:val="22"/>
        </w:rPr>
      </w:pPr>
    </w:p>
    <w:p w14:paraId="7D579ECA" w14:textId="77777777" w:rsidR="00016C24" w:rsidRPr="00B80FFF" w:rsidRDefault="00016C24" w:rsidP="008F2AD1">
      <w:pPr>
        <w:pStyle w:val="Prrafodelista"/>
        <w:numPr>
          <w:ilvl w:val="0"/>
          <w:numId w:val="22"/>
        </w:numPr>
        <w:ind w:left="1276"/>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t>Expedir códigos en todos los ramos de la legislación y reformar sus disposiciones.</w:t>
      </w:r>
    </w:p>
    <w:p w14:paraId="2573B388" w14:textId="77777777" w:rsidR="00016C24" w:rsidRPr="00B80FFF" w:rsidRDefault="00016C24" w:rsidP="008F2AD1">
      <w:pPr>
        <w:pStyle w:val="Prrafodelista"/>
        <w:ind w:left="1276"/>
        <w:jc w:val="both"/>
        <w:rPr>
          <w:rFonts w:ascii="Bookman Old Style" w:hAnsi="Bookman Old Style"/>
          <w:i/>
          <w:color w:val="000000" w:themeColor="text1"/>
          <w:sz w:val="22"/>
          <w:szCs w:val="22"/>
        </w:rPr>
      </w:pPr>
    </w:p>
    <w:p w14:paraId="62BB1D87" w14:textId="77777777" w:rsidR="00016C24" w:rsidRPr="00B80FFF" w:rsidRDefault="00016C24" w:rsidP="008F2AD1">
      <w:pPr>
        <w:pStyle w:val="Prrafodelista"/>
        <w:numPr>
          <w:ilvl w:val="0"/>
          <w:numId w:val="22"/>
        </w:numPr>
        <w:ind w:left="1276"/>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F68BBEE" w14:textId="77777777" w:rsidR="00016C24" w:rsidRPr="00B80FFF" w:rsidRDefault="00016C24" w:rsidP="008F2AD1">
      <w:pPr>
        <w:pStyle w:val="Prrafodelista"/>
        <w:ind w:left="1276"/>
        <w:jc w:val="both"/>
        <w:rPr>
          <w:rFonts w:ascii="Bookman Old Style" w:hAnsi="Bookman Old Style"/>
          <w:i/>
          <w:color w:val="000000" w:themeColor="text1"/>
          <w:sz w:val="22"/>
          <w:szCs w:val="22"/>
        </w:rPr>
      </w:pPr>
    </w:p>
    <w:p w14:paraId="2FFE64EA" w14:textId="015AA9FF" w:rsidR="00E672E0" w:rsidRPr="00B80FFF" w:rsidRDefault="00016C24" w:rsidP="008F2AD1">
      <w:pPr>
        <w:pStyle w:val="Prrafodelista"/>
        <w:numPr>
          <w:ilvl w:val="0"/>
          <w:numId w:val="22"/>
        </w:numPr>
        <w:ind w:left="1276"/>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t>Definir la división general del territorio con arreglo a lo previsto en esta Constitución, fijar las bases y condiciones para crear, eliminar, modificar o fusionar entidades territoriales y establecer sus competencias</w:t>
      </w:r>
      <w:r w:rsidR="0073249D" w:rsidRPr="00B80FFF">
        <w:rPr>
          <w:rFonts w:ascii="Bookman Old Style" w:hAnsi="Bookman Old Style"/>
          <w:i/>
          <w:color w:val="000000" w:themeColor="text1"/>
          <w:sz w:val="22"/>
          <w:szCs w:val="22"/>
        </w:rPr>
        <w:t>.</w:t>
      </w:r>
    </w:p>
    <w:p w14:paraId="4D723B79" w14:textId="49635889" w:rsidR="00E672E0" w:rsidRPr="00B80FFF" w:rsidRDefault="00E672E0" w:rsidP="008F2AD1">
      <w:pPr>
        <w:jc w:val="both"/>
        <w:rPr>
          <w:rFonts w:ascii="Bookman Old Style" w:hAnsi="Bookman Old Style"/>
          <w:b/>
          <w:color w:val="000000" w:themeColor="text1"/>
          <w:sz w:val="22"/>
          <w:szCs w:val="22"/>
        </w:rPr>
      </w:pPr>
    </w:p>
    <w:p w14:paraId="32608253" w14:textId="77777777" w:rsidR="00E672E0" w:rsidRPr="00B80FFF" w:rsidRDefault="005B6840" w:rsidP="008F2AD1">
      <w:pPr>
        <w:pStyle w:val="Prrafodelista"/>
        <w:numPr>
          <w:ilvl w:val="1"/>
          <w:numId w:val="32"/>
        </w:numPr>
        <w:ind w:hanging="654"/>
        <w:jc w:val="both"/>
        <w:rPr>
          <w:rFonts w:ascii="Bookman Old Style" w:hAnsi="Bookman Old Style"/>
          <w:b/>
          <w:color w:val="000000" w:themeColor="text1"/>
          <w:sz w:val="22"/>
          <w:szCs w:val="22"/>
          <w:u w:val="single"/>
        </w:rPr>
      </w:pPr>
      <w:r w:rsidRPr="00B80FFF">
        <w:rPr>
          <w:rFonts w:ascii="Bookman Old Style" w:hAnsi="Bookman Old Style"/>
          <w:b/>
          <w:color w:val="000000" w:themeColor="text1"/>
          <w:sz w:val="22"/>
          <w:szCs w:val="22"/>
          <w:u w:val="single"/>
        </w:rPr>
        <w:t xml:space="preserve">LEGAL: </w:t>
      </w:r>
    </w:p>
    <w:p w14:paraId="3B747D2C" w14:textId="77777777" w:rsidR="00E672E0" w:rsidRPr="00B80FFF" w:rsidRDefault="00E672E0" w:rsidP="008F2AD1">
      <w:pPr>
        <w:contextualSpacing/>
        <w:jc w:val="both"/>
        <w:rPr>
          <w:rFonts w:ascii="Bookman Old Style" w:hAnsi="Bookman Old Style"/>
          <w:color w:val="000000" w:themeColor="text1"/>
          <w:sz w:val="22"/>
          <w:szCs w:val="22"/>
        </w:rPr>
      </w:pPr>
    </w:p>
    <w:p w14:paraId="7EF2E4B6" w14:textId="77777777" w:rsidR="00016C24" w:rsidRPr="00B80FFF" w:rsidRDefault="00016C24" w:rsidP="008F2AD1">
      <w:pPr>
        <w:ind w:left="851"/>
        <w:jc w:val="both"/>
        <w:rPr>
          <w:rFonts w:ascii="Bookman Old Style" w:hAnsi="Bookman Old Style" w:cs="Arial"/>
          <w:b/>
          <w:sz w:val="22"/>
          <w:szCs w:val="22"/>
          <w:lang w:eastAsia="es-ES"/>
        </w:rPr>
      </w:pPr>
      <w:r w:rsidRPr="00B80FFF">
        <w:rPr>
          <w:rFonts w:ascii="Bookman Old Style" w:hAnsi="Bookman Old Style"/>
          <w:b/>
          <w:color w:val="000000" w:themeColor="text1"/>
          <w:sz w:val="22"/>
          <w:szCs w:val="22"/>
        </w:rPr>
        <w:t>LEY 3 DE 1992.</w:t>
      </w:r>
      <w:r w:rsidRPr="00B80FFF">
        <w:rPr>
          <w:rFonts w:ascii="Bookman Old Style" w:hAnsi="Bookman Old Style" w:cs="Arial"/>
          <w:b/>
          <w:sz w:val="22"/>
          <w:szCs w:val="22"/>
          <w:lang w:eastAsia="es-ES"/>
        </w:rPr>
        <w:t xml:space="preserve"> POR LA CUAL SE EXPIDEN NORMAS SOBRE LAS COMISIONES DEL CONGRESO DE COLOMBIA Y SE DICTAN OTRAS DISPOSICIONES.</w:t>
      </w:r>
    </w:p>
    <w:p w14:paraId="473D1141" w14:textId="77777777" w:rsidR="00E672E0" w:rsidRPr="00B80FFF" w:rsidRDefault="00E672E0" w:rsidP="008F2AD1">
      <w:pPr>
        <w:ind w:left="851"/>
        <w:jc w:val="both"/>
        <w:rPr>
          <w:rFonts w:ascii="Bookman Old Style" w:hAnsi="Bookman Old Style"/>
          <w:b/>
          <w:color w:val="000000" w:themeColor="text1"/>
          <w:sz w:val="22"/>
          <w:szCs w:val="22"/>
        </w:rPr>
      </w:pPr>
    </w:p>
    <w:p w14:paraId="0CCBBD43"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b/>
          <w:i/>
          <w:color w:val="000000" w:themeColor="text1"/>
          <w:sz w:val="22"/>
          <w:szCs w:val="22"/>
        </w:rPr>
        <w:t xml:space="preserve">ARTÍCULO 2º </w:t>
      </w:r>
      <w:r w:rsidRPr="00B80FFF">
        <w:rPr>
          <w:rFonts w:ascii="Bookman Old Style" w:hAnsi="Bookman Old Style"/>
          <w:i/>
          <w:color w:val="000000" w:themeColor="text1"/>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4DFFBA73"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lastRenderedPageBreak/>
        <w:t>Las Comisiones Constitucionales Permanentes en cada una de las Cámaras serán siete (7) a saber:</w:t>
      </w:r>
    </w:p>
    <w:p w14:paraId="66A09E79" w14:textId="77777777" w:rsidR="00016C24" w:rsidRPr="00B80FFF" w:rsidRDefault="00016C24" w:rsidP="008F2AD1">
      <w:pPr>
        <w:ind w:left="851"/>
        <w:jc w:val="both"/>
        <w:rPr>
          <w:rFonts w:ascii="Bookman Old Style" w:hAnsi="Bookman Old Style"/>
          <w:i/>
          <w:color w:val="000000" w:themeColor="text1"/>
          <w:sz w:val="22"/>
          <w:szCs w:val="22"/>
        </w:rPr>
      </w:pPr>
    </w:p>
    <w:p w14:paraId="3AEC79D9"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t>Comisión Primera.</w:t>
      </w:r>
    </w:p>
    <w:p w14:paraId="1D0B5745" w14:textId="77777777" w:rsidR="00016C24" w:rsidRPr="00B80FFF" w:rsidRDefault="00016C24" w:rsidP="008F2AD1">
      <w:pPr>
        <w:ind w:left="851"/>
        <w:jc w:val="both"/>
        <w:rPr>
          <w:rFonts w:ascii="Bookman Old Style" w:hAnsi="Bookman Old Style"/>
          <w:i/>
          <w:color w:val="000000" w:themeColor="text1"/>
          <w:sz w:val="22"/>
          <w:szCs w:val="22"/>
        </w:rPr>
      </w:pPr>
    </w:p>
    <w:p w14:paraId="571FB8F3"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t xml:space="preserve">Compuesta por diecinueve (19) miembros en el Senado y treinta y cinco (35) en la Cámara de Representantes, conocerá de: </w:t>
      </w:r>
      <w:r w:rsidRPr="00B80FFF">
        <w:rPr>
          <w:rFonts w:ascii="Bookman Old Style" w:hAnsi="Bookman Old Style"/>
          <w:i/>
          <w:color w:val="000000" w:themeColor="text1"/>
          <w:sz w:val="22"/>
          <w:szCs w:val="22"/>
          <w:u w:val="single"/>
        </w:rPr>
        <w:t>reforma constitucional</w:t>
      </w:r>
      <w:r w:rsidRPr="00B80FFF">
        <w:rPr>
          <w:rFonts w:ascii="Bookman Old Style" w:hAnsi="Bookman Old Style"/>
          <w:i/>
          <w:color w:val="000000" w:themeColor="text1"/>
          <w:sz w:val="22"/>
          <w:szCs w:val="22"/>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B80FFF">
        <w:rPr>
          <w:rFonts w:ascii="Bookman Old Style" w:hAnsi="Bookman Old Style"/>
          <w:color w:val="000000" w:themeColor="text1"/>
          <w:sz w:val="22"/>
          <w:szCs w:val="22"/>
        </w:rPr>
        <w:t>(Subrayado por fuera del texto).</w:t>
      </w:r>
    </w:p>
    <w:p w14:paraId="770715AB" w14:textId="77777777" w:rsidR="00016C24" w:rsidRPr="00B80FFF" w:rsidRDefault="00016C24" w:rsidP="008F2AD1">
      <w:pPr>
        <w:ind w:left="851"/>
        <w:jc w:val="both"/>
        <w:rPr>
          <w:rFonts w:ascii="Bookman Old Style" w:hAnsi="Bookman Old Style"/>
          <w:b/>
          <w:color w:val="000000" w:themeColor="text1"/>
          <w:sz w:val="22"/>
          <w:szCs w:val="22"/>
        </w:rPr>
      </w:pPr>
    </w:p>
    <w:p w14:paraId="65D747B1" w14:textId="77777777" w:rsidR="00016C24" w:rsidRPr="00B80FFF" w:rsidRDefault="00016C24" w:rsidP="008F2AD1">
      <w:pPr>
        <w:ind w:left="851"/>
        <w:jc w:val="both"/>
        <w:rPr>
          <w:rFonts w:ascii="Bookman Old Style" w:hAnsi="Bookman Old Style"/>
          <w:b/>
          <w:color w:val="000000" w:themeColor="text1"/>
          <w:sz w:val="22"/>
          <w:szCs w:val="22"/>
        </w:rPr>
      </w:pPr>
      <w:r w:rsidRPr="00B80FFF">
        <w:rPr>
          <w:rFonts w:ascii="Bookman Old Style" w:hAnsi="Bookman Old Style"/>
          <w:b/>
          <w:color w:val="000000" w:themeColor="text1"/>
          <w:sz w:val="22"/>
          <w:szCs w:val="22"/>
        </w:rPr>
        <w:t>LEY 5 DE 1992.</w:t>
      </w:r>
      <w:r w:rsidRPr="00B80FFF">
        <w:rPr>
          <w:sz w:val="22"/>
          <w:szCs w:val="22"/>
        </w:rPr>
        <w:t xml:space="preserve"> </w:t>
      </w:r>
      <w:r w:rsidRPr="00B80FFF">
        <w:rPr>
          <w:rFonts w:ascii="Bookman Old Style" w:hAnsi="Bookman Old Style"/>
          <w:b/>
          <w:color w:val="000000" w:themeColor="text1"/>
          <w:sz w:val="22"/>
          <w:szCs w:val="22"/>
        </w:rPr>
        <w:t>POR LA CUAL SE EXPIDE EL REGLAMENTO DEL CONGRESO; EL SENADO Y LA CÁMARA DE REPRESENTANTES</w:t>
      </w:r>
    </w:p>
    <w:p w14:paraId="0EE633D6" w14:textId="77777777" w:rsidR="00016C24" w:rsidRPr="00B80FFF" w:rsidRDefault="00016C24" w:rsidP="008F2AD1">
      <w:pPr>
        <w:ind w:left="851"/>
        <w:jc w:val="both"/>
        <w:rPr>
          <w:rFonts w:ascii="Bookman Old Style" w:hAnsi="Bookman Old Style"/>
          <w:b/>
          <w:color w:val="000000" w:themeColor="text1"/>
          <w:sz w:val="22"/>
          <w:szCs w:val="22"/>
        </w:rPr>
      </w:pPr>
    </w:p>
    <w:p w14:paraId="305F46C0"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b/>
          <w:i/>
          <w:color w:val="000000" w:themeColor="text1"/>
          <w:sz w:val="22"/>
          <w:szCs w:val="22"/>
        </w:rPr>
        <w:t>ARTÍCULO 219</w:t>
      </w:r>
      <w:r w:rsidRPr="00B80FFF">
        <w:rPr>
          <w:rFonts w:ascii="Bookman Old Style" w:hAnsi="Bookman Old Style"/>
          <w:i/>
          <w:color w:val="000000" w:themeColor="text1"/>
          <w:sz w:val="22"/>
          <w:szCs w:val="22"/>
        </w:rPr>
        <w:t>.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5229FB75" w14:textId="77777777" w:rsidR="00016C24" w:rsidRPr="00B80FFF" w:rsidRDefault="00016C24" w:rsidP="008F2AD1">
      <w:pPr>
        <w:ind w:left="851"/>
        <w:jc w:val="both"/>
        <w:rPr>
          <w:rFonts w:ascii="Bookman Old Style" w:hAnsi="Bookman Old Style"/>
          <w:i/>
          <w:color w:val="000000" w:themeColor="text1"/>
          <w:sz w:val="22"/>
          <w:szCs w:val="22"/>
        </w:rPr>
      </w:pPr>
    </w:p>
    <w:p w14:paraId="2FA08AD3"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b/>
          <w:i/>
          <w:color w:val="000000" w:themeColor="text1"/>
          <w:sz w:val="22"/>
          <w:szCs w:val="22"/>
        </w:rPr>
        <w:t>ARTÍCULO 220</w:t>
      </w:r>
      <w:r w:rsidRPr="00B80FFF">
        <w:rPr>
          <w:rFonts w:ascii="Bookman Old Style" w:hAnsi="Bookman Old Style"/>
          <w:i/>
          <w:color w:val="000000" w:themeColor="text1"/>
          <w:sz w:val="22"/>
          <w:szCs w:val="22"/>
        </w:rPr>
        <w:t>.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14:paraId="3CFA99E4" w14:textId="77777777" w:rsidR="00016C24" w:rsidRPr="00B80FFF" w:rsidRDefault="00016C24" w:rsidP="008F2AD1">
      <w:pPr>
        <w:ind w:left="851"/>
        <w:jc w:val="both"/>
        <w:rPr>
          <w:rFonts w:ascii="Bookman Old Style" w:hAnsi="Bookman Old Style"/>
          <w:i/>
          <w:color w:val="000000" w:themeColor="text1"/>
          <w:sz w:val="22"/>
          <w:szCs w:val="22"/>
        </w:rPr>
      </w:pPr>
    </w:p>
    <w:p w14:paraId="74EEA67A"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b/>
          <w:i/>
          <w:color w:val="000000" w:themeColor="text1"/>
          <w:sz w:val="22"/>
          <w:szCs w:val="22"/>
        </w:rPr>
        <w:t>ARTÍCULO 221</w:t>
      </w:r>
      <w:r w:rsidRPr="00B80FFF">
        <w:rPr>
          <w:rFonts w:ascii="Bookman Old Style" w:hAnsi="Bookman Old Style"/>
          <w:i/>
          <w:color w:val="000000" w:themeColor="text1"/>
          <w:sz w:val="22"/>
          <w:szCs w:val="22"/>
        </w:rPr>
        <w:t>. ACTO LEGISLATIVO. Las normas expedidas por el Congreso que tengan por objeto modificar, reformar, adicionar o derogar los textos constitucionales, se denominan Actos Legislativos, y deberán cumplir el trámite señalado en la Constitución y en este Reglamento.</w:t>
      </w:r>
    </w:p>
    <w:p w14:paraId="027590AF" w14:textId="77777777" w:rsidR="00016C24" w:rsidRPr="00B80FFF" w:rsidRDefault="00016C24" w:rsidP="008F2AD1">
      <w:pPr>
        <w:ind w:left="851"/>
        <w:jc w:val="both"/>
        <w:rPr>
          <w:rFonts w:ascii="Bookman Old Style" w:hAnsi="Bookman Old Style"/>
          <w:i/>
          <w:color w:val="000000" w:themeColor="text1"/>
          <w:sz w:val="22"/>
          <w:szCs w:val="22"/>
        </w:rPr>
      </w:pPr>
    </w:p>
    <w:p w14:paraId="733C2E83"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b/>
          <w:i/>
          <w:color w:val="000000" w:themeColor="text1"/>
          <w:sz w:val="22"/>
          <w:szCs w:val="22"/>
        </w:rPr>
        <w:t>ARTÍCULO 222</w:t>
      </w:r>
      <w:r w:rsidRPr="00B80FFF">
        <w:rPr>
          <w:rFonts w:ascii="Bookman Old Style" w:hAnsi="Bookman Old Style"/>
          <w:i/>
          <w:color w:val="000000" w:themeColor="text1"/>
          <w:sz w:val="22"/>
          <w:szCs w:val="22"/>
        </w:rPr>
        <w:t>. PRESENTACIÓN DE PROYECTOS. Los proyectos de acto legislativo podrán presentarse en la Secretaría General de las Cámaras o en sus plenarias.</w:t>
      </w:r>
    </w:p>
    <w:p w14:paraId="66D1467C" w14:textId="77777777" w:rsidR="00016C24" w:rsidRPr="00B80FFF" w:rsidRDefault="00016C24" w:rsidP="008F2AD1">
      <w:pPr>
        <w:ind w:left="851"/>
        <w:jc w:val="both"/>
        <w:rPr>
          <w:rFonts w:ascii="Bookman Old Style" w:hAnsi="Bookman Old Style"/>
          <w:i/>
          <w:color w:val="000000" w:themeColor="text1"/>
          <w:sz w:val="22"/>
          <w:szCs w:val="22"/>
        </w:rPr>
      </w:pPr>
    </w:p>
    <w:p w14:paraId="0589ED60"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b/>
          <w:i/>
          <w:color w:val="000000" w:themeColor="text1"/>
          <w:sz w:val="22"/>
          <w:szCs w:val="22"/>
        </w:rPr>
        <w:t>ARTÍCULO 223</w:t>
      </w:r>
      <w:r w:rsidRPr="00B80FFF">
        <w:rPr>
          <w:rFonts w:ascii="Bookman Old Style" w:hAnsi="Bookman Old Style"/>
          <w:i/>
          <w:color w:val="000000" w:themeColor="text1"/>
          <w:sz w:val="22"/>
          <w:szCs w:val="22"/>
        </w:rPr>
        <w:t>. INICIATIVA CONSTITUYENTE. Pueden presentar proyectos de acto legislativo:</w:t>
      </w:r>
    </w:p>
    <w:p w14:paraId="176425B0" w14:textId="77777777" w:rsidR="00016C24" w:rsidRPr="00B80FFF" w:rsidRDefault="00016C24" w:rsidP="008F2AD1">
      <w:pPr>
        <w:ind w:left="851"/>
        <w:jc w:val="both"/>
        <w:rPr>
          <w:rFonts w:ascii="Bookman Old Style" w:hAnsi="Bookman Old Style"/>
          <w:i/>
          <w:color w:val="000000" w:themeColor="text1"/>
          <w:sz w:val="22"/>
          <w:szCs w:val="22"/>
        </w:rPr>
      </w:pPr>
    </w:p>
    <w:p w14:paraId="7806920C"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t>1. El Gobierno Nacional.</w:t>
      </w:r>
    </w:p>
    <w:p w14:paraId="2F1DD0A5" w14:textId="77777777" w:rsidR="00016C24" w:rsidRPr="00B80FFF" w:rsidRDefault="00016C24" w:rsidP="008F2AD1">
      <w:pPr>
        <w:ind w:left="851"/>
        <w:jc w:val="both"/>
        <w:rPr>
          <w:rFonts w:ascii="Bookman Old Style" w:hAnsi="Bookman Old Style"/>
          <w:i/>
          <w:color w:val="000000" w:themeColor="text1"/>
          <w:sz w:val="22"/>
          <w:szCs w:val="22"/>
        </w:rPr>
      </w:pPr>
    </w:p>
    <w:p w14:paraId="25DA0E34"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t>2. Diez (10) miembros del Congreso</w:t>
      </w:r>
    </w:p>
    <w:p w14:paraId="395FA693" w14:textId="77777777" w:rsidR="00016C24" w:rsidRPr="00B80FFF" w:rsidRDefault="00016C24" w:rsidP="008F2AD1">
      <w:pPr>
        <w:ind w:left="851"/>
        <w:jc w:val="both"/>
        <w:rPr>
          <w:rFonts w:ascii="Bookman Old Style" w:hAnsi="Bookman Old Style"/>
          <w:i/>
          <w:color w:val="000000" w:themeColor="text1"/>
          <w:sz w:val="22"/>
          <w:szCs w:val="22"/>
        </w:rPr>
      </w:pPr>
    </w:p>
    <w:p w14:paraId="25862C65"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lastRenderedPageBreak/>
        <w:t>3. Un número de ciudadanos igual o superior al cinco por ciento (5%) del censo electoral existente en la fecha respectiva.</w:t>
      </w:r>
    </w:p>
    <w:p w14:paraId="2761F41D" w14:textId="77777777" w:rsidR="00016C24" w:rsidRPr="00B80FFF" w:rsidRDefault="00016C24" w:rsidP="008F2AD1">
      <w:pPr>
        <w:ind w:left="851"/>
        <w:jc w:val="both"/>
        <w:rPr>
          <w:rFonts w:ascii="Bookman Old Style" w:hAnsi="Bookman Old Style"/>
          <w:i/>
          <w:color w:val="000000" w:themeColor="text1"/>
          <w:sz w:val="22"/>
          <w:szCs w:val="22"/>
        </w:rPr>
      </w:pPr>
    </w:p>
    <w:p w14:paraId="73DEB2B5" w14:textId="77777777" w:rsidR="00016C24"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t>4. Un veinte (20%) por ciento de los Concejales del país.</w:t>
      </w:r>
    </w:p>
    <w:p w14:paraId="417AB01B" w14:textId="77777777" w:rsidR="00016C24" w:rsidRPr="00B80FFF" w:rsidRDefault="00016C24" w:rsidP="008F2AD1">
      <w:pPr>
        <w:ind w:left="851"/>
        <w:jc w:val="both"/>
        <w:rPr>
          <w:rFonts w:ascii="Bookman Old Style" w:hAnsi="Bookman Old Style"/>
          <w:i/>
          <w:color w:val="000000" w:themeColor="text1"/>
          <w:sz w:val="22"/>
          <w:szCs w:val="22"/>
        </w:rPr>
      </w:pPr>
    </w:p>
    <w:p w14:paraId="1AC2DA72" w14:textId="434789E6" w:rsidR="00E672E0" w:rsidRPr="00B80FFF" w:rsidRDefault="00016C24" w:rsidP="008F2AD1">
      <w:pPr>
        <w:ind w:left="851"/>
        <w:jc w:val="both"/>
        <w:rPr>
          <w:rFonts w:ascii="Bookman Old Style" w:hAnsi="Bookman Old Style"/>
          <w:i/>
          <w:color w:val="000000" w:themeColor="text1"/>
          <w:sz w:val="22"/>
          <w:szCs w:val="22"/>
        </w:rPr>
      </w:pPr>
      <w:r w:rsidRPr="00B80FFF">
        <w:rPr>
          <w:rFonts w:ascii="Bookman Old Style" w:hAnsi="Bookman Old Style"/>
          <w:i/>
          <w:color w:val="000000" w:themeColor="text1"/>
          <w:sz w:val="22"/>
          <w:szCs w:val="22"/>
        </w:rPr>
        <w:t>5. Un veinte (20%) por ciento de los Diputados del país</w:t>
      </w:r>
      <w:r w:rsidR="001D5568" w:rsidRPr="00B80FFF">
        <w:rPr>
          <w:rFonts w:ascii="Bookman Old Style" w:hAnsi="Bookman Old Style"/>
          <w:i/>
          <w:color w:val="000000" w:themeColor="text1"/>
          <w:sz w:val="22"/>
          <w:szCs w:val="22"/>
        </w:rPr>
        <w:t>.</w:t>
      </w:r>
    </w:p>
    <w:p w14:paraId="6FA25361" w14:textId="0B278D23" w:rsidR="00CB031E" w:rsidRDefault="00CB031E" w:rsidP="008F2AD1">
      <w:pPr>
        <w:ind w:left="851"/>
        <w:jc w:val="both"/>
        <w:rPr>
          <w:rFonts w:ascii="Bookman Old Style" w:hAnsi="Bookman Old Style"/>
          <w:color w:val="000000" w:themeColor="text1"/>
          <w:sz w:val="22"/>
          <w:szCs w:val="22"/>
        </w:rPr>
      </w:pPr>
    </w:p>
    <w:p w14:paraId="075E1DC8" w14:textId="77777777" w:rsidR="001A33E4" w:rsidRPr="00B80FFF" w:rsidRDefault="001A33E4" w:rsidP="008F2AD1">
      <w:pPr>
        <w:ind w:left="851"/>
        <w:jc w:val="both"/>
        <w:rPr>
          <w:rFonts w:ascii="Bookman Old Style" w:hAnsi="Bookman Old Style"/>
          <w:color w:val="000000" w:themeColor="text1"/>
          <w:sz w:val="22"/>
          <w:szCs w:val="22"/>
        </w:rPr>
      </w:pPr>
    </w:p>
    <w:p w14:paraId="40430AB3" w14:textId="60271C27" w:rsidR="00E672E0" w:rsidRPr="00B80FFF" w:rsidRDefault="00CB031E" w:rsidP="008F2AD1">
      <w:pPr>
        <w:pStyle w:val="NormalWeb"/>
        <w:numPr>
          <w:ilvl w:val="0"/>
          <w:numId w:val="32"/>
        </w:numPr>
        <w:shd w:val="clear" w:color="auto" w:fill="FFFFFF"/>
        <w:spacing w:before="0" w:beforeAutospacing="0" w:after="0" w:afterAutospacing="0"/>
        <w:jc w:val="both"/>
        <w:rPr>
          <w:rFonts w:ascii="Bookman Old Style" w:hAnsi="Bookman Old Style"/>
          <w:b/>
          <w:color w:val="000000" w:themeColor="text1"/>
          <w:sz w:val="22"/>
          <w:szCs w:val="22"/>
        </w:rPr>
      </w:pPr>
      <w:r w:rsidRPr="00B80FFF">
        <w:rPr>
          <w:rFonts w:ascii="Bookman Old Style" w:hAnsi="Bookman Old Style"/>
          <w:b/>
          <w:bCs/>
          <w:color w:val="000000" w:themeColor="text1"/>
          <w:sz w:val="22"/>
          <w:szCs w:val="22"/>
        </w:rPr>
        <w:t>PLIEGO</w:t>
      </w:r>
      <w:r w:rsidRPr="00B80FFF">
        <w:rPr>
          <w:rFonts w:ascii="Bookman Old Style" w:hAnsi="Bookman Old Style"/>
          <w:b/>
          <w:color w:val="000000" w:themeColor="text1"/>
          <w:sz w:val="22"/>
          <w:szCs w:val="22"/>
        </w:rPr>
        <w:t xml:space="preserve"> DE MODIFICACIONES</w:t>
      </w:r>
      <w:r w:rsidR="00554D07" w:rsidRPr="00B80FFF">
        <w:rPr>
          <w:rFonts w:ascii="Bookman Old Style" w:hAnsi="Bookman Old Style"/>
          <w:b/>
          <w:color w:val="000000" w:themeColor="text1"/>
          <w:sz w:val="22"/>
          <w:szCs w:val="22"/>
        </w:rPr>
        <w:t>.</w:t>
      </w:r>
    </w:p>
    <w:bookmarkEnd w:id="2"/>
    <w:p w14:paraId="0BEA1DA3" w14:textId="77777777" w:rsidR="004E41A8" w:rsidRDefault="004E41A8" w:rsidP="008F2AD1">
      <w:pPr>
        <w:contextualSpacing/>
        <w:jc w:val="both"/>
        <w:rPr>
          <w:rFonts w:ascii="Bookman Old Style" w:hAnsi="Bookman Old Style"/>
          <w:color w:val="000000" w:themeColor="text1"/>
        </w:rPr>
      </w:pPr>
    </w:p>
    <w:tbl>
      <w:tblPr>
        <w:tblStyle w:val="Tablaconcuadrcula"/>
        <w:tblW w:w="9067" w:type="dxa"/>
        <w:tblLook w:val="04A0" w:firstRow="1" w:lastRow="0" w:firstColumn="1" w:lastColumn="0" w:noHBand="0" w:noVBand="1"/>
      </w:tblPr>
      <w:tblGrid>
        <w:gridCol w:w="2207"/>
        <w:gridCol w:w="2207"/>
        <w:gridCol w:w="2207"/>
        <w:gridCol w:w="2446"/>
      </w:tblGrid>
      <w:tr w:rsidR="003A068B" w:rsidRPr="00D07992" w14:paraId="20152027" w14:textId="77777777" w:rsidTr="003A068B">
        <w:tc>
          <w:tcPr>
            <w:tcW w:w="2207" w:type="dxa"/>
          </w:tcPr>
          <w:p w14:paraId="726F0C06" w14:textId="1045BF60" w:rsidR="003A068B" w:rsidRPr="00B80FFF" w:rsidRDefault="003A068B" w:rsidP="008F2AD1">
            <w:pPr>
              <w:contextualSpacing/>
              <w:jc w:val="center"/>
              <w:rPr>
                <w:rFonts w:ascii="Bookman Old Style" w:hAnsi="Bookman Old Style"/>
                <w:b/>
                <w:color w:val="000000" w:themeColor="text1"/>
                <w:sz w:val="16"/>
                <w:szCs w:val="16"/>
              </w:rPr>
            </w:pPr>
            <w:r w:rsidRPr="00B80FFF">
              <w:rPr>
                <w:rFonts w:ascii="Bookman Old Style" w:hAnsi="Bookman Old Style"/>
                <w:b/>
                <w:color w:val="000000" w:themeColor="text1"/>
                <w:sz w:val="16"/>
                <w:szCs w:val="16"/>
              </w:rPr>
              <w:t>TEXTO ORIGINAL PROYECTO DE ACTO LEGISLATIVO 074 DE 2019 CÁMARA</w:t>
            </w:r>
          </w:p>
        </w:tc>
        <w:tc>
          <w:tcPr>
            <w:tcW w:w="2207" w:type="dxa"/>
          </w:tcPr>
          <w:p w14:paraId="10D93297" w14:textId="01BF5EAE" w:rsidR="003A068B" w:rsidRPr="00B80FFF" w:rsidRDefault="003A068B" w:rsidP="008F2AD1">
            <w:pPr>
              <w:contextualSpacing/>
              <w:jc w:val="center"/>
              <w:rPr>
                <w:rFonts w:ascii="Bookman Old Style" w:hAnsi="Bookman Old Style"/>
                <w:b/>
                <w:color w:val="000000" w:themeColor="text1"/>
                <w:sz w:val="16"/>
                <w:szCs w:val="16"/>
              </w:rPr>
            </w:pPr>
            <w:r w:rsidRPr="00B80FFF">
              <w:rPr>
                <w:rFonts w:ascii="Bookman Old Style" w:hAnsi="Bookman Old Style"/>
                <w:b/>
                <w:color w:val="000000" w:themeColor="text1"/>
                <w:sz w:val="16"/>
                <w:szCs w:val="16"/>
              </w:rPr>
              <w:t>TEXTO ORIGINAL PROYECTO DE ACTO LEGISLATIVO 080 DE 2019 CÁMARA</w:t>
            </w:r>
          </w:p>
        </w:tc>
        <w:tc>
          <w:tcPr>
            <w:tcW w:w="2207" w:type="dxa"/>
          </w:tcPr>
          <w:p w14:paraId="4681108F" w14:textId="06AF4889" w:rsidR="003A068B" w:rsidRPr="00B80FFF" w:rsidRDefault="003A068B" w:rsidP="008F2AD1">
            <w:pPr>
              <w:contextualSpacing/>
              <w:jc w:val="center"/>
              <w:rPr>
                <w:rFonts w:ascii="Bookman Old Style" w:hAnsi="Bookman Old Style"/>
                <w:b/>
                <w:color w:val="000000" w:themeColor="text1"/>
                <w:sz w:val="16"/>
                <w:szCs w:val="16"/>
              </w:rPr>
            </w:pPr>
            <w:r w:rsidRPr="00B80FFF">
              <w:rPr>
                <w:rFonts w:ascii="Bookman Old Style" w:hAnsi="Bookman Old Style"/>
                <w:b/>
                <w:color w:val="000000" w:themeColor="text1"/>
                <w:sz w:val="16"/>
                <w:szCs w:val="16"/>
              </w:rPr>
              <w:t>TEXTO PROPUESTO PARA PRIMER DEBATE</w:t>
            </w:r>
          </w:p>
        </w:tc>
        <w:tc>
          <w:tcPr>
            <w:tcW w:w="2446" w:type="dxa"/>
          </w:tcPr>
          <w:p w14:paraId="60650F9F" w14:textId="54AE467C" w:rsidR="003A068B" w:rsidRPr="00B80FFF" w:rsidRDefault="003A068B" w:rsidP="008F2AD1">
            <w:pPr>
              <w:contextualSpacing/>
              <w:jc w:val="center"/>
              <w:rPr>
                <w:rFonts w:ascii="Bookman Old Style" w:hAnsi="Bookman Old Style"/>
                <w:b/>
                <w:color w:val="000000" w:themeColor="text1"/>
                <w:sz w:val="16"/>
                <w:szCs w:val="16"/>
              </w:rPr>
            </w:pPr>
            <w:r w:rsidRPr="00B80FFF">
              <w:rPr>
                <w:rFonts w:ascii="Bookman Old Style" w:hAnsi="Bookman Old Style"/>
                <w:b/>
                <w:color w:val="000000" w:themeColor="text1"/>
                <w:sz w:val="16"/>
                <w:szCs w:val="16"/>
              </w:rPr>
              <w:t>JUSTIFICACIÓN</w:t>
            </w:r>
          </w:p>
        </w:tc>
      </w:tr>
      <w:tr w:rsidR="00015BC4" w:rsidRPr="00D07992" w14:paraId="164D647B" w14:textId="77777777" w:rsidTr="003A068B">
        <w:tc>
          <w:tcPr>
            <w:tcW w:w="2207" w:type="dxa"/>
          </w:tcPr>
          <w:p w14:paraId="55064D0B" w14:textId="77777777" w:rsidR="00015BC4" w:rsidRPr="00B80FFF" w:rsidRDefault="00015BC4" w:rsidP="00B80FFF">
            <w:pPr>
              <w:contextualSpacing/>
              <w:jc w:val="center"/>
              <w:rPr>
                <w:rFonts w:ascii="Bookman Old Style" w:hAnsi="Bookman Old Style"/>
                <w:b/>
                <w:color w:val="000000" w:themeColor="text1"/>
                <w:sz w:val="16"/>
                <w:szCs w:val="16"/>
              </w:rPr>
            </w:pPr>
            <w:r w:rsidRPr="00B80FFF">
              <w:rPr>
                <w:rFonts w:ascii="Bookman Old Style" w:hAnsi="Bookman Old Style"/>
                <w:b/>
                <w:color w:val="000000" w:themeColor="text1"/>
                <w:sz w:val="16"/>
                <w:szCs w:val="16"/>
              </w:rPr>
              <w:t>Título</w:t>
            </w:r>
          </w:p>
          <w:p w14:paraId="255FB026" w14:textId="63665BB4" w:rsidR="00015BC4" w:rsidRPr="00B80FFF" w:rsidRDefault="00E50803" w:rsidP="00B80FFF">
            <w:pPr>
              <w:contextualSpacing/>
              <w:jc w:val="center"/>
              <w:rPr>
                <w:rFonts w:ascii="Bookman Old Style" w:hAnsi="Bookman Old Style"/>
                <w:color w:val="000000" w:themeColor="text1"/>
                <w:sz w:val="16"/>
                <w:szCs w:val="16"/>
              </w:rPr>
            </w:pPr>
            <w:r w:rsidRPr="00B80FFF">
              <w:rPr>
                <w:rFonts w:ascii="Bookman Old Style" w:hAnsi="Bookman Old Style"/>
                <w:color w:val="000000" w:themeColor="text1"/>
                <w:sz w:val="16"/>
                <w:szCs w:val="16"/>
              </w:rPr>
              <w:t>"Por el cual se adiciona un inciso al artículo 79 y se modifica el numeral 8 del artículo 95 de la Constitución Política”</w:t>
            </w:r>
          </w:p>
        </w:tc>
        <w:tc>
          <w:tcPr>
            <w:tcW w:w="2207" w:type="dxa"/>
          </w:tcPr>
          <w:p w14:paraId="3B710587" w14:textId="77777777" w:rsidR="00015BC4" w:rsidRPr="00B80FFF" w:rsidRDefault="00970C5A" w:rsidP="00B80FFF">
            <w:pPr>
              <w:contextualSpacing/>
              <w:jc w:val="center"/>
              <w:rPr>
                <w:rFonts w:ascii="Bookman Old Style" w:hAnsi="Bookman Old Style"/>
                <w:b/>
                <w:color w:val="000000" w:themeColor="text1"/>
                <w:sz w:val="16"/>
                <w:szCs w:val="16"/>
              </w:rPr>
            </w:pPr>
            <w:r w:rsidRPr="00B80FFF">
              <w:rPr>
                <w:rFonts w:ascii="Bookman Old Style" w:hAnsi="Bookman Old Style"/>
                <w:b/>
                <w:color w:val="000000" w:themeColor="text1"/>
                <w:sz w:val="16"/>
                <w:szCs w:val="16"/>
              </w:rPr>
              <w:t>Título</w:t>
            </w:r>
          </w:p>
          <w:p w14:paraId="62F57247" w14:textId="5C73B408" w:rsidR="00970C5A" w:rsidRPr="00B80FFF" w:rsidRDefault="00970C5A" w:rsidP="00B80FFF">
            <w:pPr>
              <w:contextualSpacing/>
              <w:jc w:val="center"/>
              <w:rPr>
                <w:rFonts w:ascii="Bookman Old Style" w:hAnsi="Bookman Old Style"/>
                <w:color w:val="000000" w:themeColor="text1"/>
                <w:sz w:val="16"/>
                <w:szCs w:val="16"/>
              </w:rPr>
            </w:pPr>
            <w:r w:rsidRPr="00B80FFF">
              <w:rPr>
                <w:rFonts w:ascii="Bookman Old Style" w:hAnsi="Bookman Old Style"/>
                <w:color w:val="000000" w:themeColor="text1"/>
                <w:sz w:val="16"/>
                <w:szCs w:val="16"/>
              </w:rPr>
              <w:t>“Por el cual se modifica el artículo 79 de la Constitución Política de Colombia”</w:t>
            </w:r>
          </w:p>
        </w:tc>
        <w:tc>
          <w:tcPr>
            <w:tcW w:w="2207" w:type="dxa"/>
          </w:tcPr>
          <w:p w14:paraId="3803C87C" w14:textId="77777777" w:rsidR="00293F91" w:rsidRPr="00B80FFF" w:rsidRDefault="00293F91" w:rsidP="00B80FFF">
            <w:pPr>
              <w:contextualSpacing/>
              <w:jc w:val="center"/>
              <w:rPr>
                <w:rFonts w:ascii="Bookman Old Style" w:hAnsi="Bookman Old Style"/>
                <w:b/>
                <w:color w:val="000000" w:themeColor="text1"/>
                <w:sz w:val="16"/>
                <w:szCs w:val="16"/>
              </w:rPr>
            </w:pPr>
            <w:r w:rsidRPr="00B80FFF">
              <w:rPr>
                <w:rFonts w:ascii="Bookman Old Style" w:hAnsi="Bookman Old Style"/>
                <w:b/>
                <w:color w:val="000000" w:themeColor="text1"/>
                <w:sz w:val="16"/>
                <w:szCs w:val="16"/>
              </w:rPr>
              <w:t>Título</w:t>
            </w:r>
          </w:p>
          <w:p w14:paraId="7D2DEAC7" w14:textId="7A00362A" w:rsidR="00015BC4" w:rsidRPr="00B80FFF" w:rsidRDefault="00293F91" w:rsidP="00B80FFF">
            <w:pPr>
              <w:contextualSpacing/>
              <w:jc w:val="center"/>
              <w:rPr>
                <w:rFonts w:ascii="Bookman Old Style" w:hAnsi="Bookman Old Style"/>
                <w:b/>
                <w:color w:val="000000" w:themeColor="text1"/>
                <w:sz w:val="16"/>
                <w:szCs w:val="16"/>
              </w:rPr>
            </w:pPr>
            <w:r w:rsidRPr="00B80FFF">
              <w:rPr>
                <w:rFonts w:ascii="Bookman Old Style" w:hAnsi="Bookman Old Style"/>
                <w:color w:val="000000" w:themeColor="text1"/>
                <w:sz w:val="16"/>
                <w:szCs w:val="16"/>
              </w:rPr>
              <w:t>“Por el cual se modifica</w:t>
            </w:r>
            <w:r w:rsidRPr="00B80FFF">
              <w:rPr>
                <w:rFonts w:ascii="Bookman Old Style" w:hAnsi="Bookman Old Style"/>
                <w:b/>
                <w:color w:val="000000" w:themeColor="text1"/>
                <w:sz w:val="16"/>
                <w:szCs w:val="16"/>
                <w:u w:val="single"/>
              </w:rPr>
              <w:t>n</w:t>
            </w:r>
            <w:r w:rsidRPr="00B80FFF">
              <w:rPr>
                <w:rFonts w:ascii="Bookman Old Style" w:hAnsi="Bookman Old Style"/>
                <w:color w:val="000000" w:themeColor="text1"/>
                <w:sz w:val="16"/>
                <w:szCs w:val="16"/>
              </w:rPr>
              <w:t xml:space="preserve"> </w:t>
            </w:r>
            <w:r w:rsidRPr="00B80FFF">
              <w:rPr>
                <w:rFonts w:ascii="Bookman Old Style" w:hAnsi="Bookman Old Style"/>
                <w:b/>
                <w:color w:val="000000" w:themeColor="text1"/>
                <w:sz w:val="16"/>
                <w:szCs w:val="16"/>
                <w:u w:val="single"/>
              </w:rPr>
              <w:t>los</w:t>
            </w:r>
            <w:r w:rsidRPr="00B80FFF">
              <w:rPr>
                <w:rFonts w:ascii="Bookman Old Style" w:hAnsi="Bookman Old Style"/>
                <w:color w:val="000000" w:themeColor="text1"/>
                <w:sz w:val="16"/>
                <w:szCs w:val="16"/>
              </w:rPr>
              <w:t xml:space="preserve"> artículo</w:t>
            </w:r>
            <w:r w:rsidRPr="00B80FFF">
              <w:rPr>
                <w:rFonts w:ascii="Bookman Old Style" w:hAnsi="Bookman Old Style"/>
                <w:b/>
                <w:color w:val="000000" w:themeColor="text1"/>
                <w:sz w:val="16"/>
                <w:szCs w:val="16"/>
                <w:u w:val="single"/>
              </w:rPr>
              <w:t>s</w:t>
            </w:r>
            <w:r w:rsidRPr="00B80FFF">
              <w:rPr>
                <w:rFonts w:ascii="Bookman Old Style" w:hAnsi="Bookman Old Style"/>
                <w:color w:val="000000" w:themeColor="text1"/>
                <w:sz w:val="16"/>
                <w:szCs w:val="16"/>
              </w:rPr>
              <w:t xml:space="preserve"> 79 </w:t>
            </w:r>
            <w:r w:rsidRPr="00B80FFF">
              <w:rPr>
                <w:rFonts w:ascii="Bookman Old Style" w:hAnsi="Bookman Old Style"/>
                <w:b/>
                <w:color w:val="000000" w:themeColor="text1"/>
                <w:sz w:val="16"/>
                <w:szCs w:val="16"/>
                <w:u w:val="single"/>
              </w:rPr>
              <w:t>y 95</w:t>
            </w:r>
            <w:r w:rsidRPr="00B80FFF">
              <w:rPr>
                <w:rFonts w:ascii="Bookman Old Style" w:hAnsi="Bookman Old Style"/>
                <w:b/>
                <w:color w:val="000000" w:themeColor="text1"/>
                <w:sz w:val="16"/>
                <w:szCs w:val="16"/>
              </w:rPr>
              <w:t xml:space="preserve"> </w:t>
            </w:r>
            <w:r w:rsidRPr="00B80FFF">
              <w:rPr>
                <w:rFonts w:ascii="Bookman Old Style" w:hAnsi="Bookman Old Style"/>
                <w:color w:val="000000" w:themeColor="text1"/>
                <w:sz w:val="16"/>
                <w:szCs w:val="16"/>
              </w:rPr>
              <w:t>de la Constitución Política de Colombia”</w:t>
            </w:r>
          </w:p>
        </w:tc>
        <w:tc>
          <w:tcPr>
            <w:tcW w:w="2446" w:type="dxa"/>
          </w:tcPr>
          <w:p w14:paraId="6594BE17" w14:textId="5877E062" w:rsidR="00015BC4" w:rsidRPr="00B80FFF" w:rsidRDefault="00D151B3" w:rsidP="00B80FFF">
            <w:pPr>
              <w:contextualSpacing/>
              <w:jc w:val="center"/>
              <w:rPr>
                <w:rFonts w:ascii="Bookman Old Style" w:hAnsi="Bookman Old Style"/>
                <w:color w:val="000000" w:themeColor="text1"/>
                <w:sz w:val="16"/>
                <w:szCs w:val="16"/>
              </w:rPr>
            </w:pPr>
            <w:r w:rsidRPr="00B80FFF">
              <w:rPr>
                <w:rFonts w:ascii="Bookman Old Style" w:hAnsi="Bookman Old Style"/>
                <w:color w:val="000000" w:themeColor="text1"/>
                <w:sz w:val="16"/>
                <w:szCs w:val="16"/>
              </w:rPr>
              <w:t>Se ajusta el título para ser consistente con las modificaciones propuestas</w:t>
            </w:r>
            <w:r w:rsidR="0022515E" w:rsidRPr="00B80FFF">
              <w:rPr>
                <w:rFonts w:ascii="Bookman Old Style" w:hAnsi="Bookman Old Style"/>
                <w:color w:val="000000" w:themeColor="text1"/>
                <w:sz w:val="16"/>
                <w:szCs w:val="16"/>
              </w:rPr>
              <w:t>, como consecuencia de la acumulación de los PAL.</w:t>
            </w:r>
          </w:p>
        </w:tc>
      </w:tr>
      <w:tr w:rsidR="003A068B" w:rsidRPr="00D07992" w14:paraId="2522AA37" w14:textId="77777777" w:rsidTr="003A068B">
        <w:tc>
          <w:tcPr>
            <w:tcW w:w="2207" w:type="dxa"/>
          </w:tcPr>
          <w:p w14:paraId="5ECB7202" w14:textId="1BD6AE81" w:rsidR="003A068B" w:rsidRPr="00B80FFF" w:rsidRDefault="00B80FFF" w:rsidP="008F2AD1">
            <w:pPr>
              <w:jc w:val="both"/>
              <w:rPr>
                <w:rFonts w:ascii="Bookman Old Style" w:hAnsi="Bookman Old Style" w:cs="Arial"/>
                <w:sz w:val="16"/>
                <w:szCs w:val="16"/>
              </w:rPr>
            </w:pPr>
            <w:r w:rsidRPr="00B80FFF">
              <w:rPr>
                <w:rFonts w:ascii="Bookman Old Style" w:hAnsi="Bookman Old Style" w:cs="Arial"/>
                <w:b/>
                <w:sz w:val="16"/>
                <w:szCs w:val="16"/>
              </w:rPr>
              <w:t>Artículo</w:t>
            </w:r>
            <w:r w:rsidR="003A068B" w:rsidRPr="00B80FFF">
              <w:rPr>
                <w:rFonts w:ascii="Bookman Old Style" w:hAnsi="Bookman Old Style" w:cs="Arial"/>
                <w:b/>
                <w:sz w:val="16"/>
                <w:szCs w:val="16"/>
              </w:rPr>
              <w:t xml:space="preserve"> 1º.  </w:t>
            </w:r>
            <w:r w:rsidR="003A068B" w:rsidRPr="00B80FFF">
              <w:rPr>
                <w:rFonts w:ascii="Bookman Old Style" w:hAnsi="Bookman Old Style" w:cs="Arial"/>
                <w:sz w:val="16"/>
                <w:szCs w:val="16"/>
              </w:rPr>
              <w:t>El artículo 79 de la Constitución quedara así:</w:t>
            </w:r>
          </w:p>
          <w:p w14:paraId="3DE1900B" w14:textId="77777777" w:rsidR="003A068B" w:rsidRPr="00B80FFF" w:rsidRDefault="003A068B" w:rsidP="008F2AD1">
            <w:pPr>
              <w:jc w:val="both"/>
              <w:rPr>
                <w:rFonts w:ascii="Bookman Old Style" w:hAnsi="Bookman Old Style" w:cs="Arial"/>
                <w:sz w:val="16"/>
                <w:szCs w:val="16"/>
              </w:rPr>
            </w:pPr>
          </w:p>
          <w:p w14:paraId="115FBD42" w14:textId="77777777" w:rsidR="003A068B" w:rsidRPr="00B80FFF" w:rsidRDefault="003A068B" w:rsidP="008F2AD1">
            <w:pPr>
              <w:jc w:val="both"/>
              <w:rPr>
                <w:rFonts w:ascii="Bookman Old Style" w:hAnsi="Bookman Old Style" w:cs="Arial"/>
                <w:sz w:val="16"/>
                <w:szCs w:val="16"/>
              </w:rPr>
            </w:pPr>
          </w:p>
          <w:p w14:paraId="20EC367D" w14:textId="77777777" w:rsidR="003A068B" w:rsidRPr="00B80FFF" w:rsidRDefault="003A068B" w:rsidP="008F2AD1">
            <w:pPr>
              <w:adjustRightInd w:val="0"/>
              <w:jc w:val="both"/>
              <w:textAlignment w:val="center"/>
              <w:rPr>
                <w:rFonts w:ascii="Bookman Old Style" w:hAnsi="Bookman Old Style" w:cs="Arial"/>
                <w:sz w:val="16"/>
                <w:szCs w:val="16"/>
                <w:lang w:val="es-ES_tradnl"/>
              </w:rPr>
            </w:pPr>
            <w:r w:rsidRPr="00B80FFF">
              <w:rPr>
                <w:rFonts w:ascii="Bookman Old Style" w:hAnsi="Bookman Old Style" w:cs="Arial"/>
                <w:sz w:val="16"/>
                <w:szCs w:val="16"/>
                <w:lang w:val="es-ES_tradnl"/>
              </w:rPr>
              <w:t>Todas las personas tienen derecho a gozar de un ambiente sano. La ley garantizará la participación de la comunidad en las decisiones que puedan afectarlo.</w:t>
            </w:r>
          </w:p>
          <w:p w14:paraId="20F32504" w14:textId="77777777" w:rsidR="003A068B" w:rsidRPr="00B80FFF" w:rsidRDefault="003A068B" w:rsidP="008F2AD1">
            <w:pPr>
              <w:adjustRightInd w:val="0"/>
              <w:jc w:val="both"/>
              <w:textAlignment w:val="center"/>
              <w:rPr>
                <w:rFonts w:ascii="Bookman Old Style" w:hAnsi="Bookman Old Style" w:cs="Arial"/>
                <w:sz w:val="16"/>
                <w:szCs w:val="16"/>
                <w:lang w:val="es-ES_tradnl"/>
              </w:rPr>
            </w:pPr>
          </w:p>
          <w:p w14:paraId="2ADFC87F" w14:textId="77777777" w:rsidR="003A068B" w:rsidRPr="00B80FFF" w:rsidRDefault="003A068B" w:rsidP="008F2AD1">
            <w:pPr>
              <w:adjustRightInd w:val="0"/>
              <w:jc w:val="both"/>
              <w:textAlignment w:val="center"/>
              <w:rPr>
                <w:rFonts w:ascii="Bookman Old Style" w:hAnsi="Bookman Old Style" w:cs="Arial"/>
                <w:sz w:val="16"/>
                <w:szCs w:val="16"/>
                <w:lang w:val="es-ES_tradnl"/>
              </w:rPr>
            </w:pPr>
          </w:p>
          <w:p w14:paraId="661B72E5" w14:textId="77777777" w:rsidR="003A068B" w:rsidRPr="00B80FFF" w:rsidRDefault="003A068B" w:rsidP="008F2AD1">
            <w:pPr>
              <w:adjustRightInd w:val="0"/>
              <w:jc w:val="both"/>
              <w:textAlignment w:val="center"/>
              <w:rPr>
                <w:rFonts w:ascii="Bookman Old Style" w:hAnsi="Bookman Old Style" w:cs="Arial"/>
                <w:sz w:val="16"/>
                <w:szCs w:val="16"/>
                <w:lang w:val="es-ES_tradnl"/>
              </w:rPr>
            </w:pPr>
            <w:r w:rsidRPr="00B80FFF">
              <w:rPr>
                <w:rFonts w:ascii="Bookman Old Style" w:hAnsi="Bookman Old Style" w:cs="Arial"/>
                <w:sz w:val="16"/>
                <w:szCs w:val="16"/>
                <w:lang w:val="es-ES_tradnl"/>
              </w:rPr>
              <w:t>Es deber del Estado proteger la diversidad e integridad del ambiente, conservar las áreas de especial importancia ecológica y fomentar la educación para el logro de estos fines.</w:t>
            </w:r>
          </w:p>
          <w:p w14:paraId="4613B553" w14:textId="77777777" w:rsidR="003A068B" w:rsidRPr="00B80FFF" w:rsidRDefault="003A068B" w:rsidP="008F2AD1">
            <w:pPr>
              <w:adjustRightInd w:val="0"/>
              <w:jc w:val="both"/>
              <w:textAlignment w:val="center"/>
              <w:rPr>
                <w:rFonts w:ascii="Bookman Old Style" w:hAnsi="Bookman Old Style" w:cs="Arial"/>
                <w:sz w:val="16"/>
                <w:szCs w:val="16"/>
                <w:lang w:val="es-ES_tradnl"/>
              </w:rPr>
            </w:pPr>
          </w:p>
          <w:p w14:paraId="7D200DD6" w14:textId="77777777" w:rsidR="003A068B" w:rsidRPr="00B80FFF" w:rsidRDefault="003A068B" w:rsidP="008F2AD1">
            <w:pPr>
              <w:adjustRightInd w:val="0"/>
              <w:jc w:val="both"/>
              <w:textAlignment w:val="center"/>
              <w:rPr>
                <w:rFonts w:ascii="Bookman Old Style" w:hAnsi="Bookman Old Style" w:cs="Arial"/>
                <w:sz w:val="16"/>
                <w:szCs w:val="16"/>
                <w:lang w:val="es-ES_tradnl"/>
              </w:rPr>
            </w:pPr>
          </w:p>
          <w:p w14:paraId="4511CA44" w14:textId="77777777" w:rsidR="003A068B" w:rsidRPr="00B80FFF" w:rsidRDefault="003A068B" w:rsidP="008F2AD1">
            <w:pPr>
              <w:jc w:val="both"/>
              <w:rPr>
                <w:rFonts w:ascii="Bookman Old Style" w:hAnsi="Bookman Old Style" w:cs="Arial"/>
                <w:sz w:val="16"/>
                <w:szCs w:val="16"/>
              </w:rPr>
            </w:pPr>
            <w:r w:rsidRPr="00B80FFF">
              <w:rPr>
                <w:rFonts w:ascii="Bookman Old Style" w:hAnsi="Bookman Old Style" w:cs="Arial"/>
                <w:b/>
                <w:sz w:val="16"/>
                <w:szCs w:val="16"/>
                <w:u w:val="single"/>
              </w:rPr>
              <w:t xml:space="preserve">Los animales como seres sintientes serán protegidos contra toda forma de tratos crueles, actos degradantes, muerte innecesaria y procedimientos injustificados o que puedan causarles dolor o angustia. Los individuos domésticos y los que transitoriamente se hallen fuera de su </w:t>
            </w:r>
            <w:r w:rsidRPr="00B80FFF">
              <w:rPr>
                <w:rFonts w:ascii="Bookman Old Style" w:hAnsi="Bookman Old Style" w:cs="Arial"/>
                <w:b/>
                <w:sz w:val="16"/>
                <w:szCs w:val="16"/>
                <w:u w:val="single"/>
              </w:rPr>
              <w:lastRenderedPageBreak/>
              <w:t>hábitat natural serán considerados sujetos de derechos en las condiciones que determine la ley</w:t>
            </w:r>
            <w:r w:rsidRPr="00B80FFF">
              <w:rPr>
                <w:rFonts w:ascii="Bookman Old Style" w:hAnsi="Bookman Old Style" w:cs="Arial"/>
                <w:sz w:val="16"/>
                <w:szCs w:val="16"/>
              </w:rPr>
              <w:t>.</w:t>
            </w:r>
            <w:r w:rsidRPr="00B80FFF">
              <w:rPr>
                <w:rFonts w:ascii="Bookman Old Style" w:hAnsi="Bookman Old Style" w:cs="Arial"/>
                <w:b/>
                <w:sz w:val="16"/>
                <w:szCs w:val="16"/>
                <w:u w:val="single"/>
              </w:rPr>
              <w:t xml:space="preserve"> Es deber de las autoridades en todos los órdenes desarrollar políticas y programas que contribuyan al bienestar de los animales.</w:t>
            </w:r>
            <w:r w:rsidRPr="00B80FFF">
              <w:rPr>
                <w:rFonts w:ascii="Bookman Old Style" w:hAnsi="Bookman Old Style" w:cs="Arial"/>
                <w:sz w:val="16"/>
                <w:szCs w:val="16"/>
              </w:rPr>
              <w:t xml:space="preserve"> </w:t>
            </w:r>
          </w:p>
          <w:p w14:paraId="657F4664" w14:textId="77777777" w:rsidR="003A068B" w:rsidRPr="00B80FFF" w:rsidRDefault="003A068B" w:rsidP="008F2AD1">
            <w:pPr>
              <w:contextualSpacing/>
              <w:jc w:val="both"/>
              <w:rPr>
                <w:rFonts w:ascii="Bookman Old Style" w:hAnsi="Bookman Old Style"/>
                <w:color w:val="000000" w:themeColor="text1"/>
                <w:sz w:val="16"/>
                <w:szCs w:val="16"/>
              </w:rPr>
            </w:pPr>
          </w:p>
        </w:tc>
        <w:tc>
          <w:tcPr>
            <w:tcW w:w="2207" w:type="dxa"/>
          </w:tcPr>
          <w:p w14:paraId="259FED84" w14:textId="1B5905CF" w:rsidR="003A068B" w:rsidRPr="00B80FFF" w:rsidRDefault="003A068B" w:rsidP="008F2AD1">
            <w:pPr>
              <w:adjustRightInd w:val="0"/>
              <w:jc w:val="both"/>
              <w:textAlignment w:val="center"/>
              <w:rPr>
                <w:rFonts w:ascii="Bookman Old Style" w:hAnsi="Bookman Old Style" w:cs="Arial"/>
                <w:b/>
                <w:sz w:val="16"/>
                <w:szCs w:val="16"/>
                <w:lang w:val="es-ES_tradnl"/>
              </w:rPr>
            </w:pPr>
            <w:r w:rsidRPr="00B80FFF">
              <w:rPr>
                <w:rFonts w:ascii="Bookman Old Style" w:hAnsi="Bookman Old Style" w:cs="Arial"/>
                <w:b/>
                <w:sz w:val="16"/>
                <w:szCs w:val="16"/>
                <w:lang w:val="es-ES_tradnl"/>
              </w:rPr>
              <w:lastRenderedPageBreak/>
              <w:t xml:space="preserve">Artículo 1°. </w:t>
            </w:r>
            <w:r w:rsidRPr="00B80FFF">
              <w:rPr>
                <w:rFonts w:ascii="Bookman Old Style" w:hAnsi="Bookman Old Style" w:cs="Arial"/>
                <w:sz w:val="16"/>
                <w:szCs w:val="16"/>
                <w:lang w:val="es-ES_tradnl"/>
              </w:rPr>
              <w:t>Modifíquese el artículo 79 de la Constitución Política el cual quedará</w:t>
            </w:r>
            <w:r w:rsidR="00B4275F" w:rsidRPr="00B80FFF">
              <w:rPr>
                <w:rFonts w:ascii="Bookman Old Style" w:hAnsi="Bookman Old Style" w:cs="Arial"/>
                <w:sz w:val="16"/>
                <w:szCs w:val="16"/>
                <w:lang w:val="es-ES_tradnl"/>
              </w:rPr>
              <w:t>,</w:t>
            </w:r>
            <w:r w:rsidRPr="00B80FFF">
              <w:rPr>
                <w:rFonts w:ascii="Bookman Old Style" w:hAnsi="Bookman Old Style" w:cs="Arial"/>
                <w:sz w:val="16"/>
                <w:szCs w:val="16"/>
                <w:lang w:val="es-ES_tradnl"/>
              </w:rPr>
              <w:t xml:space="preserve"> así:</w:t>
            </w:r>
          </w:p>
          <w:p w14:paraId="0367A330" w14:textId="77777777" w:rsidR="003A068B" w:rsidRPr="00B80FFF" w:rsidRDefault="003A068B" w:rsidP="008F2AD1">
            <w:pPr>
              <w:adjustRightInd w:val="0"/>
              <w:jc w:val="both"/>
              <w:textAlignment w:val="center"/>
              <w:rPr>
                <w:rFonts w:ascii="Bookman Old Style" w:hAnsi="Bookman Old Style" w:cs="Arial"/>
                <w:color w:val="000000"/>
                <w:sz w:val="16"/>
                <w:szCs w:val="16"/>
                <w:lang w:val="es-ES_tradnl"/>
              </w:rPr>
            </w:pPr>
          </w:p>
          <w:p w14:paraId="39EC2A26" w14:textId="77777777" w:rsidR="003A068B" w:rsidRPr="00B80FFF" w:rsidRDefault="003A068B" w:rsidP="008F2AD1">
            <w:pPr>
              <w:adjustRightInd w:val="0"/>
              <w:ind w:left="284"/>
              <w:jc w:val="both"/>
              <w:textAlignment w:val="center"/>
              <w:rPr>
                <w:rFonts w:ascii="Bookman Old Style" w:hAnsi="Bookman Old Style" w:cs="Arial"/>
                <w:color w:val="000000"/>
                <w:sz w:val="16"/>
                <w:szCs w:val="16"/>
                <w:lang w:val="es-ES_tradnl"/>
              </w:rPr>
            </w:pPr>
            <w:r w:rsidRPr="00B80FFF">
              <w:rPr>
                <w:rFonts w:ascii="Bookman Old Style" w:hAnsi="Bookman Old Style" w:cs="Arial"/>
                <w:b/>
                <w:color w:val="000000"/>
                <w:sz w:val="16"/>
                <w:szCs w:val="16"/>
                <w:lang w:val="es-ES_tradnl"/>
              </w:rPr>
              <w:t>Artículo 79.</w:t>
            </w:r>
            <w:r w:rsidRPr="00B80FFF">
              <w:rPr>
                <w:rFonts w:ascii="Bookman Old Style" w:hAnsi="Bookman Old Style" w:cs="Arial"/>
                <w:color w:val="000000"/>
                <w:sz w:val="16"/>
                <w:szCs w:val="16"/>
                <w:lang w:val="es-ES_tradnl"/>
              </w:rPr>
              <w:t xml:space="preserve"> Todas las personas tienen derecho a gozar de un ambiente sano. La ley garantizará la participación de la comunidad en las decisiones que puedan afectarlo.</w:t>
            </w:r>
          </w:p>
          <w:p w14:paraId="3419D91C" w14:textId="77777777" w:rsidR="003A068B" w:rsidRPr="00B80FFF" w:rsidRDefault="003A068B" w:rsidP="008F2AD1">
            <w:pPr>
              <w:adjustRightInd w:val="0"/>
              <w:ind w:left="284"/>
              <w:jc w:val="both"/>
              <w:textAlignment w:val="center"/>
              <w:rPr>
                <w:rFonts w:ascii="Bookman Old Style" w:hAnsi="Bookman Old Style" w:cs="Arial"/>
                <w:color w:val="000000"/>
                <w:sz w:val="16"/>
                <w:szCs w:val="16"/>
                <w:lang w:val="es-ES_tradnl"/>
              </w:rPr>
            </w:pPr>
          </w:p>
          <w:p w14:paraId="5EAAD0D3" w14:textId="77777777" w:rsidR="003A068B" w:rsidRPr="00B80FFF" w:rsidRDefault="003A068B" w:rsidP="008F2AD1">
            <w:pPr>
              <w:adjustRightInd w:val="0"/>
              <w:ind w:left="284"/>
              <w:jc w:val="both"/>
              <w:textAlignment w:val="center"/>
              <w:rPr>
                <w:rFonts w:ascii="Bookman Old Style" w:hAnsi="Bookman Old Style" w:cs="Arial"/>
                <w:color w:val="000000"/>
                <w:sz w:val="16"/>
                <w:szCs w:val="16"/>
                <w:lang w:val="es-ES_tradnl"/>
              </w:rPr>
            </w:pPr>
            <w:r w:rsidRPr="00B80FFF">
              <w:rPr>
                <w:rFonts w:ascii="Bookman Old Style" w:hAnsi="Bookman Old Style" w:cs="Arial"/>
                <w:color w:val="000000"/>
                <w:sz w:val="16"/>
                <w:szCs w:val="16"/>
                <w:lang w:val="es-ES_tradnl"/>
              </w:rPr>
              <w:t>Es deber del Estado proteger la diversidad e integridad del ambiente, conservar las áreas de especial importancia ecológica y fomentar la educación para el logro de estos fines.</w:t>
            </w:r>
          </w:p>
          <w:p w14:paraId="5A1A1DB2" w14:textId="77777777" w:rsidR="003A068B" w:rsidRPr="00B80FFF" w:rsidRDefault="003A068B" w:rsidP="008F2AD1">
            <w:pPr>
              <w:adjustRightInd w:val="0"/>
              <w:ind w:left="284"/>
              <w:jc w:val="both"/>
              <w:textAlignment w:val="center"/>
              <w:rPr>
                <w:rFonts w:ascii="Bookman Old Style" w:hAnsi="Bookman Old Style" w:cs="Arial"/>
                <w:color w:val="000000"/>
                <w:sz w:val="16"/>
                <w:szCs w:val="16"/>
                <w:lang w:val="es-ES_tradnl"/>
              </w:rPr>
            </w:pPr>
          </w:p>
          <w:p w14:paraId="36F216D9" w14:textId="77777777" w:rsidR="003A068B" w:rsidRPr="00B80FFF" w:rsidRDefault="003A068B" w:rsidP="008F2AD1">
            <w:pPr>
              <w:adjustRightInd w:val="0"/>
              <w:ind w:left="284"/>
              <w:jc w:val="both"/>
              <w:textAlignment w:val="center"/>
              <w:rPr>
                <w:rFonts w:ascii="Bookman Old Style" w:hAnsi="Bookman Old Style"/>
                <w:sz w:val="16"/>
                <w:szCs w:val="16"/>
              </w:rPr>
            </w:pPr>
            <w:r w:rsidRPr="00B80FFF">
              <w:rPr>
                <w:rFonts w:ascii="Bookman Old Style" w:hAnsi="Bookman Old Style" w:cs="Arial"/>
                <w:b/>
                <w:color w:val="000000"/>
                <w:sz w:val="16"/>
                <w:szCs w:val="16"/>
                <w:u w:val="single"/>
                <w:lang w:val="es-ES_tradnl"/>
              </w:rPr>
              <w:t xml:space="preserve">La naturaleza, como una entidad viviente sujeto de derechos, gozará de la protección y respecto por parte del Estado y las personas a fin de asegurar su existencia, hábitat, restauración, mantenimiento y regeneración de sus ciclos vitales, así </w:t>
            </w:r>
            <w:r w:rsidRPr="00B80FFF">
              <w:rPr>
                <w:rFonts w:ascii="Bookman Old Style" w:hAnsi="Bookman Old Style" w:cs="Arial"/>
                <w:b/>
                <w:color w:val="000000"/>
                <w:sz w:val="16"/>
                <w:szCs w:val="16"/>
                <w:u w:val="single"/>
                <w:lang w:val="es-ES_tradnl"/>
              </w:rPr>
              <w:lastRenderedPageBreak/>
              <w:t>como la conservación de su estructura y funciones ecológicas.</w:t>
            </w:r>
            <w:r w:rsidRPr="00B80FFF">
              <w:rPr>
                <w:rFonts w:ascii="Bookman Old Style" w:hAnsi="Bookman Old Style"/>
                <w:sz w:val="16"/>
                <w:szCs w:val="16"/>
              </w:rPr>
              <w:t xml:space="preserve"> </w:t>
            </w:r>
          </w:p>
          <w:p w14:paraId="16246836" w14:textId="77777777" w:rsidR="003A068B" w:rsidRPr="00B80FFF" w:rsidRDefault="003A068B" w:rsidP="008F2AD1">
            <w:pPr>
              <w:jc w:val="both"/>
              <w:rPr>
                <w:rFonts w:ascii="Bookman Old Style" w:hAnsi="Bookman Old Style" w:cs="Arial"/>
                <w:b/>
                <w:sz w:val="16"/>
                <w:szCs w:val="16"/>
              </w:rPr>
            </w:pPr>
          </w:p>
        </w:tc>
        <w:tc>
          <w:tcPr>
            <w:tcW w:w="2207" w:type="dxa"/>
          </w:tcPr>
          <w:p w14:paraId="45AD2E17" w14:textId="77F31D47" w:rsidR="003A068B" w:rsidRPr="00B80FFF" w:rsidRDefault="003A068B" w:rsidP="008F2AD1">
            <w:pPr>
              <w:adjustRightInd w:val="0"/>
              <w:jc w:val="both"/>
              <w:textAlignment w:val="center"/>
              <w:rPr>
                <w:rFonts w:ascii="Bookman Old Style" w:hAnsi="Bookman Old Style" w:cs="Arial"/>
                <w:b/>
                <w:sz w:val="16"/>
                <w:szCs w:val="16"/>
                <w:lang w:val="es-ES_tradnl"/>
              </w:rPr>
            </w:pPr>
            <w:r w:rsidRPr="00B80FFF">
              <w:rPr>
                <w:rFonts w:ascii="Bookman Old Style" w:hAnsi="Bookman Old Style" w:cs="Arial"/>
                <w:b/>
                <w:sz w:val="16"/>
                <w:szCs w:val="16"/>
                <w:lang w:val="es-ES_tradnl"/>
              </w:rPr>
              <w:lastRenderedPageBreak/>
              <w:t xml:space="preserve">Artículo 1°. </w:t>
            </w:r>
            <w:r w:rsidRPr="00B80FFF">
              <w:rPr>
                <w:rFonts w:ascii="Bookman Old Style" w:hAnsi="Bookman Old Style" w:cs="Arial"/>
                <w:sz w:val="16"/>
                <w:szCs w:val="16"/>
                <w:lang w:val="es-ES_tradnl"/>
              </w:rPr>
              <w:t>Modifíquese el artículo 79 de la Constitución Política</w:t>
            </w:r>
            <w:r w:rsidR="00AB75B9" w:rsidRPr="00B80FFF">
              <w:rPr>
                <w:rFonts w:ascii="Bookman Old Style" w:hAnsi="Bookman Old Style" w:cs="Arial"/>
                <w:sz w:val="16"/>
                <w:szCs w:val="16"/>
                <w:lang w:val="es-ES_tradnl"/>
              </w:rPr>
              <w:t>,</w:t>
            </w:r>
            <w:r w:rsidRPr="00B80FFF">
              <w:rPr>
                <w:rFonts w:ascii="Bookman Old Style" w:hAnsi="Bookman Old Style" w:cs="Arial"/>
                <w:sz w:val="16"/>
                <w:szCs w:val="16"/>
                <w:lang w:val="es-ES_tradnl"/>
              </w:rPr>
              <w:t xml:space="preserve"> el cual quedará así:</w:t>
            </w:r>
          </w:p>
          <w:p w14:paraId="1FCDF40A" w14:textId="77777777" w:rsidR="003A068B" w:rsidRPr="00B80FFF" w:rsidRDefault="003A068B" w:rsidP="008F2AD1">
            <w:pPr>
              <w:adjustRightInd w:val="0"/>
              <w:jc w:val="both"/>
              <w:textAlignment w:val="center"/>
              <w:rPr>
                <w:rFonts w:ascii="Bookman Old Style" w:hAnsi="Bookman Old Style" w:cs="Arial"/>
                <w:color w:val="000000"/>
                <w:sz w:val="16"/>
                <w:szCs w:val="16"/>
                <w:lang w:val="es-ES_tradnl"/>
              </w:rPr>
            </w:pPr>
          </w:p>
          <w:p w14:paraId="3B17D948" w14:textId="77777777" w:rsidR="003A068B" w:rsidRPr="00B80FFF" w:rsidRDefault="003A068B" w:rsidP="008F2AD1">
            <w:pPr>
              <w:adjustRightInd w:val="0"/>
              <w:ind w:left="284"/>
              <w:jc w:val="both"/>
              <w:textAlignment w:val="center"/>
              <w:rPr>
                <w:rFonts w:ascii="Bookman Old Style" w:hAnsi="Bookman Old Style" w:cs="Arial"/>
                <w:color w:val="000000"/>
                <w:sz w:val="16"/>
                <w:szCs w:val="16"/>
                <w:lang w:val="es-ES_tradnl"/>
              </w:rPr>
            </w:pPr>
            <w:r w:rsidRPr="00B80FFF">
              <w:rPr>
                <w:rFonts w:ascii="Bookman Old Style" w:hAnsi="Bookman Old Style" w:cs="Arial"/>
                <w:b/>
                <w:color w:val="000000"/>
                <w:sz w:val="16"/>
                <w:szCs w:val="16"/>
                <w:lang w:val="es-ES_tradnl"/>
              </w:rPr>
              <w:t>Artículo 79.</w:t>
            </w:r>
            <w:r w:rsidRPr="00B80FFF">
              <w:rPr>
                <w:rFonts w:ascii="Bookman Old Style" w:hAnsi="Bookman Old Style" w:cs="Arial"/>
                <w:color w:val="000000"/>
                <w:sz w:val="16"/>
                <w:szCs w:val="16"/>
                <w:lang w:val="es-ES_tradnl"/>
              </w:rPr>
              <w:t xml:space="preserve"> Todas las personas tienen derecho a gozar de un ambiente sano. La ley garantizará la participación de la comunidad en las decisiones que puedan afectarlo.</w:t>
            </w:r>
          </w:p>
          <w:p w14:paraId="1CF77B19" w14:textId="77777777" w:rsidR="003A068B" w:rsidRPr="00B80FFF" w:rsidRDefault="003A068B" w:rsidP="008F2AD1">
            <w:pPr>
              <w:adjustRightInd w:val="0"/>
              <w:ind w:left="284"/>
              <w:jc w:val="both"/>
              <w:textAlignment w:val="center"/>
              <w:rPr>
                <w:rFonts w:ascii="Bookman Old Style" w:hAnsi="Bookman Old Style" w:cs="Arial"/>
                <w:color w:val="000000"/>
                <w:sz w:val="16"/>
                <w:szCs w:val="16"/>
                <w:lang w:val="es-ES_tradnl"/>
              </w:rPr>
            </w:pPr>
          </w:p>
          <w:p w14:paraId="5D3A1CB0" w14:textId="77777777" w:rsidR="003A068B" w:rsidRPr="00B80FFF" w:rsidRDefault="003A068B" w:rsidP="008F2AD1">
            <w:pPr>
              <w:adjustRightInd w:val="0"/>
              <w:ind w:left="284"/>
              <w:jc w:val="both"/>
              <w:textAlignment w:val="center"/>
              <w:rPr>
                <w:rFonts w:ascii="Bookman Old Style" w:hAnsi="Bookman Old Style" w:cs="Arial"/>
                <w:color w:val="000000"/>
                <w:sz w:val="16"/>
                <w:szCs w:val="16"/>
                <w:lang w:val="es-ES_tradnl"/>
              </w:rPr>
            </w:pPr>
            <w:r w:rsidRPr="00B80FFF">
              <w:rPr>
                <w:rFonts w:ascii="Bookman Old Style" w:hAnsi="Bookman Old Style" w:cs="Arial"/>
                <w:color w:val="000000"/>
                <w:sz w:val="16"/>
                <w:szCs w:val="16"/>
                <w:lang w:val="es-ES_tradnl"/>
              </w:rPr>
              <w:t>Es deber del Estado proteger la diversidad e integridad del ambiente, conservar las áreas de especial importancia ecológica y fomentar la educación para el logro de estos fines.</w:t>
            </w:r>
          </w:p>
          <w:p w14:paraId="196B6508" w14:textId="77777777" w:rsidR="003A068B" w:rsidRPr="00B80FFF" w:rsidRDefault="003A068B" w:rsidP="008F2AD1">
            <w:pPr>
              <w:adjustRightInd w:val="0"/>
              <w:ind w:left="284"/>
              <w:jc w:val="both"/>
              <w:textAlignment w:val="center"/>
              <w:rPr>
                <w:rFonts w:ascii="Bookman Old Style" w:hAnsi="Bookman Old Style" w:cs="Arial"/>
                <w:color w:val="000000"/>
                <w:sz w:val="16"/>
                <w:szCs w:val="16"/>
                <w:lang w:val="es-ES_tradnl"/>
              </w:rPr>
            </w:pPr>
          </w:p>
          <w:p w14:paraId="480F9642" w14:textId="3139697F" w:rsidR="003A068B" w:rsidRPr="00B80FFF" w:rsidRDefault="003A068B" w:rsidP="008F2AD1">
            <w:pPr>
              <w:adjustRightInd w:val="0"/>
              <w:ind w:left="284"/>
              <w:jc w:val="both"/>
              <w:textAlignment w:val="center"/>
              <w:rPr>
                <w:rFonts w:ascii="Bookman Old Style" w:hAnsi="Bookman Old Style"/>
                <w:sz w:val="16"/>
                <w:szCs w:val="16"/>
              </w:rPr>
            </w:pPr>
            <w:r w:rsidRPr="00B80FFF">
              <w:rPr>
                <w:rFonts w:ascii="Bookman Old Style" w:hAnsi="Bookman Old Style" w:cs="Arial"/>
                <w:color w:val="000000"/>
                <w:sz w:val="16"/>
                <w:szCs w:val="16"/>
                <w:lang w:val="es-ES_tradnl"/>
              </w:rPr>
              <w:t xml:space="preserve">La naturaleza, como una entidad viviente </w:t>
            </w:r>
            <w:r w:rsidR="009841E8" w:rsidRPr="00B80FFF">
              <w:rPr>
                <w:rFonts w:ascii="Bookman Old Style" w:hAnsi="Bookman Old Style" w:cs="Arial"/>
                <w:color w:val="000000"/>
                <w:sz w:val="16"/>
                <w:szCs w:val="16"/>
                <w:lang w:val="es-ES_tradnl"/>
              </w:rPr>
              <w:t xml:space="preserve">sujeto de derechos </w:t>
            </w:r>
            <w:r w:rsidRPr="00B80FFF">
              <w:rPr>
                <w:rFonts w:ascii="Bookman Old Style" w:hAnsi="Bookman Old Style" w:cs="Arial"/>
                <w:color w:val="000000"/>
                <w:sz w:val="16"/>
                <w:szCs w:val="16"/>
                <w:lang w:val="es-ES_tradnl"/>
              </w:rPr>
              <w:t xml:space="preserve">gozará de la protección </w:t>
            </w:r>
            <w:r w:rsidRPr="00B80FFF">
              <w:rPr>
                <w:rFonts w:ascii="Bookman Old Style" w:hAnsi="Bookman Old Style" w:cs="Arial"/>
                <w:b/>
                <w:strike/>
                <w:color w:val="000000"/>
                <w:sz w:val="16"/>
                <w:szCs w:val="16"/>
                <w:lang w:val="es-ES_tradnl"/>
              </w:rPr>
              <w:t>y respecto</w:t>
            </w:r>
            <w:r w:rsidRPr="00B80FFF">
              <w:rPr>
                <w:rFonts w:ascii="Bookman Old Style" w:hAnsi="Bookman Old Style" w:cs="Arial"/>
                <w:b/>
                <w:color w:val="000000"/>
                <w:sz w:val="16"/>
                <w:szCs w:val="16"/>
                <w:lang w:val="es-ES_tradnl"/>
              </w:rPr>
              <w:t xml:space="preserve"> </w:t>
            </w:r>
            <w:r w:rsidRPr="00B80FFF">
              <w:rPr>
                <w:rFonts w:ascii="Bookman Old Style" w:hAnsi="Bookman Old Style" w:cs="Arial"/>
                <w:color w:val="000000"/>
                <w:sz w:val="16"/>
                <w:szCs w:val="16"/>
                <w:lang w:val="es-ES_tradnl"/>
              </w:rPr>
              <w:t xml:space="preserve">por parte del Estado </w:t>
            </w:r>
            <w:r w:rsidRPr="00B80FFF">
              <w:rPr>
                <w:rFonts w:ascii="Bookman Old Style" w:hAnsi="Bookman Old Style" w:cs="Arial"/>
                <w:b/>
                <w:strike/>
                <w:color w:val="000000"/>
                <w:sz w:val="16"/>
                <w:szCs w:val="16"/>
                <w:lang w:val="es-ES_tradnl"/>
              </w:rPr>
              <w:t>y las personas</w:t>
            </w:r>
            <w:r w:rsidRPr="00B80FFF">
              <w:rPr>
                <w:rFonts w:ascii="Bookman Old Style" w:hAnsi="Bookman Old Style" w:cs="Arial"/>
                <w:b/>
                <w:color w:val="000000"/>
                <w:sz w:val="16"/>
                <w:szCs w:val="16"/>
                <w:lang w:val="es-ES_tradnl"/>
              </w:rPr>
              <w:t xml:space="preserve"> </w:t>
            </w:r>
            <w:r w:rsidRPr="00B80FFF">
              <w:rPr>
                <w:rFonts w:ascii="Bookman Old Style" w:hAnsi="Bookman Old Style" w:cs="Arial"/>
                <w:color w:val="000000"/>
                <w:sz w:val="16"/>
                <w:szCs w:val="16"/>
                <w:lang w:val="es-ES_tradnl"/>
              </w:rPr>
              <w:t>a fin de asegurar su existencia, hábitat,</w:t>
            </w:r>
            <w:r w:rsidRPr="00B80FFF">
              <w:rPr>
                <w:rFonts w:ascii="Bookman Old Style" w:hAnsi="Bookman Old Style" w:cs="Arial"/>
                <w:i/>
                <w:color w:val="000000"/>
                <w:sz w:val="16"/>
                <w:szCs w:val="16"/>
                <w:lang w:val="es-ES_tradnl"/>
              </w:rPr>
              <w:t xml:space="preserve"> </w:t>
            </w:r>
            <w:r w:rsidRPr="00B80FFF">
              <w:rPr>
                <w:rFonts w:ascii="Bookman Old Style" w:hAnsi="Bookman Old Style" w:cs="Arial"/>
                <w:b/>
                <w:i/>
                <w:color w:val="000000"/>
                <w:sz w:val="16"/>
                <w:szCs w:val="16"/>
                <w:u w:val="single"/>
                <w:lang w:val="es-ES_tradnl"/>
              </w:rPr>
              <w:t>bienestar</w:t>
            </w:r>
            <w:r w:rsidRPr="00B80FFF">
              <w:rPr>
                <w:rFonts w:ascii="Bookman Old Style" w:hAnsi="Bookman Old Style" w:cs="Arial"/>
                <w:color w:val="000000"/>
                <w:sz w:val="16"/>
                <w:szCs w:val="16"/>
                <w:lang w:val="es-ES_tradnl"/>
              </w:rPr>
              <w:t xml:space="preserve">, restauración, mantenimiento y regeneración de sus ciclos vitales, así </w:t>
            </w:r>
            <w:r w:rsidRPr="00B80FFF">
              <w:rPr>
                <w:rFonts w:ascii="Bookman Old Style" w:hAnsi="Bookman Old Style" w:cs="Arial"/>
                <w:color w:val="000000"/>
                <w:sz w:val="16"/>
                <w:szCs w:val="16"/>
                <w:lang w:val="es-ES_tradnl"/>
              </w:rPr>
              <w:lastRenderedPageBreak/>
              <w:t>como la conservación de su estructura y funciones ecológicas.</w:t>
            </w:r>
            <w:r w:rsidRPr="00B80FFF">
              <w:rPr>
                <w:rFonts w:ascii="Bookman Old Style" w:hAnsi="Bookman Old Style"/>
                <w:sz w:val="16"/>
                <w:szCs w:val="16"/>
              </w:rPr>
              <w:t xml:space="preserve"> </w:t>
            </w:r>
          </w:p>
          <w:p w14:paraId="7B334D63" w14:textId="77777777" w:rsidR="003A068B" w:rsidRPr="00B80FFF" w:rsidRDefault="003A068B" w:rsidP="008F2AD1">
            <w:pPr>
              <w:contextualSpacing/>
              <w:jc w:val="both"/>
              <w:rPr>
                <w:rFonts w:ascii="Bookman Old Style" w:hAnsi="Bookman Old Style"/>
                <w:color w:val="000000" w:themeColor="text1"/>
                <w:sz w:val="16"/>
                <w:szCs w:val="16"/>
              </w:rPr>
            </w:pPr>
          </w:p>
        </w:tc>
        <w:tc>
          <w:tcPr>
            <w:tcW w:w="2446" w:type="dxa"/>
          </w:tcPr>
          <w:p w14:paraId="7AC659E2" w14:textId="09A48145" w:rsidR="00E35BA3" w:rsidRPr="00B80FFF" w:rsidRDefault="00D82AB4" w:rsidP="008F2AD1">
            <w:pPr>
              <w:contextualSpacing/>
              <w:jc w:val="both"/>
              <w:rPr>
                <w:rFonts w:ascii="Bookman Old Style" w:hAnsi="Bookman Old Style"/>
                <w:color w:val="000000" w:themeColor="text1"/>
                <w:sz w:val="16"/>
                <w:szCs w:val="16"/>
              </w:rPr>
            </w:pPr>
            <w:r w:rsidRPr="00B80FFF">
              <w:rPr>
                <w:rFonts w:ascii="Bookman Old Style" w:hAnsi="Bookman Old Style"/>
                <w:color w:val="000000" w:themeColor="text1"/>
                <w:sz w:val="16"/>
                <w:szCs w:val="16"/>
              </w:rPr>
              <w:lastRenderedPageBreak/>
              <w:t xml:space="preserve">El texto propuesto en </w:t>
            </w:r>
            <w:r w:rsidR="00E35BA3" w:rsidRPr="00B80FFF">
              <w:rPr>
                <w:rFonts w:ascii="Bookman Old Style" w:hAnsi="Bookman Old Style"/>
                <w:color w:val="000000" w:themeColor="text1"/>
                <w:sz w:val="16"/>
                <w:szCs w:val="16"/>
              </w:rPr>
              <w:t xml:space="preserve">el PAL 080 de 2019, </w:t>
            </w:r>
            <w:r w:rsidRPr="00B80FFF">
              <w:rPr>
                <w:rFonts w:ascii="Bookman Old Style" w:hAnsi="Bookman Old Style"/>
                <w:color w:val="000000" w:themeColor="text1"/>
                <w:sz w:val="16"/>
                <w:szCs w:val="16"/>
              </w:rPr>
              <w:t xml:space="preserve">recoge </w:t>
            </w:r>
            <w:r w:rsidR="001E5F9C" w:rsidRPr="00B80FFF">
              <w:rPr>
                <w:rFonts w:ascii="Bookman Old Style" w:hAnsi="Bookman Old Style"/>
                <w:color w:val="000000" w:themeColor="text1"/>
                <w:sz w:val="16"/>
                <w:szCs w:val="16"/>
              </w:rPr>
              <w:t xml:space="preserve">el </w:t>
            </w:r>
            <w:r w:rsidR="00085264" w:rsidRPr="00B80FFF">
              <w:rPr>
                <w:rFonts w:ascii="Bookman Old Style" w:hAnsi="Bookman Old Style"/>
                <w:color w:val="000000" w:themeColor="text1"/>
                <w:sz w:val="16"/>
                <w:szCs w:val="16"/>
              </w:rPr>
              <w:t xml:space="preserve">PAL 074 de 2019, </w:t>
            </w:r>
            <w:r w:rsidR="00E35BA3" w:rsidRPr="00B80FFF">
              <w:rPr>
                <w:rFonts w:ascii="Bookman Old Style" w:hAnsi="Bookman Old Style"/>
                <w:color w:val="000000" w:themeColor="text1"/>
                <w:sz w:val="16"/>
                <w:szCs w:val="16"/>
              </w:rPr>
              <w:t xml:space="preserve">toda vez que </w:t>
            </w:r>
            <w:r w:rsidR="00687607" w:rsidRPr="00B80FFF">
              <w:rPr>
                <w:rFonts w:ascii="Bookman Old Style" w:hAnsi="Bookman Old Style"/>
                <w:color w:val="000000" w:themeColor="text1"/>
                <w:sz w:val="16"/>
                <w:szCs w:val="16"/>
              </w:rPr>
              <w:t>ofrece una propuesta</w:t>
            </w:r>
            <w:r w:rsidR="006418D8" w:rsidRPr="00B80FFF">
              <w:rPr>
                <w:rFonts w:ascii="Bookman Old Style" w:hAnsi="Bookman Old Style"/>
                <w:color w:val="000000" w:themeColor="text1"/>
                <w:sz w:val="16"/>
                <w:szCs w:val="16"/>
              </w:rPr>
              <w:t xml:space="preserve"> </w:t>
            </w:r>
            <w:r w:rsidR="00636920" w:rsidRPr="00B80FFF">
              <w:rPr>
                <w:rFonts w:ascii="Bookman Old Style" w:hAnsi="Bookman Old Style"/>
                <w:color w:val="000000" w:themeColor="text1"/>
                <w:sz w:val="16"/>
                <w:szCs w:val="16"/>
              </w:rPr>
              <w:t>c</w:t>
            </w:r>
            <w:r w:rsidR="006418D8" w:rsidRPr="00B80FFF">
              <w:rPr>
                <w:rFonts w:ascii="Bookman Old Style" w:hAnsi="Bookman Old Style"/>
                <w:color w:val="000000" w:themeColor="text1"/>
                <w:sz w:val="16"/>
                <w:szCs w:val="16"/>
              </w:rPr>
              <w:t xml:space="preserve">onstitucional más </w:t>
            </w:r>
            <w:r w:rsidR="0043026C" w:rsidRPr="00B80FFF">
              <w:rPr>
                <w:rFonts w:ascii="Bookman Old Style" w:hAnsi="Bookman Old Style"/>
                <w:color w:val="000000" w:themeColor="text1"/>
                <w:sz w:val="16"/>
                <w:szCs w:val="16"/>
              </w:rPr>
              <w:t>general</w:t>
            </w:r>
            <w:r w:rsidR="006418D8" w:rsidRPr="00B80FFF">
              <w:rPr>
                <w:rFonts w:ascii="Bookman Old Style" w:hAnsi="Bookman Old Style"/>
                <w:color w:val="000000" w:themeColor="text1"/>
                <w:sz w:val="16"/>
                <w:szCs w:val="16"/>
              </w:rPr>
              <w:t>,</w:t>
            </w:r>
            <w:r w:rsidR="0080166E" w:rsidRPr="00B80FFF">
              <w:rPr>
                <w:rFonts w:ascii="Bookman Old Style" w:hAnsi="Bookman Old Style"/>
                <w:color w:val="000000" w:themeColor="text1"/>
                <w:sz w:val="16"/>
                <w:szCs w:val="16"/>
              </w:rPr>
              <w:t xml:space="preserve"> </w:t>
            </w:r>
            <w:r w:rsidR="006418D8" w:rsidRPr="00B80FFF">
              <w:rPr>
                <w:rFonts w:ascii="Bookman Old Style" w:hAnsi="Bookman Old Style"/>
                <w:color w:val="000000" w:themeColor="text1"/>
                <w:sz w:val="16"/>
                <w:szCs w:val="16"/>
              </w:rPr>
              <w:t>al consagrar a la “</w:t>
            </w:r>
            <w:r w:rsidR="006418D8" w:rsidRPr="00B80FFF">
              <w:rPr>
                <w:rFonts w:ascii="Bookman Old Style" w:hAnsi="Bookman Old Style"/>
                <w:b/>
                <w:color w:val="000000" w:themeColor="text1"/>
                <w:sz w:val="16"/>
                <w:szCs w:val="16"/>
              </w:rPr>
              <w:t>naturaleza</w:t>
            </w:r>
            <w:r w:rsidR="006418D8" w:rsidRPr="00B80FFF">
              <w:rPr>
                <w:rFonts w:ascii="Bookman Old Style" w:hAnsi="Bookman Old Style"/>
                <w:color w:val="000000" w:themeColor="text1"/>
                <w:sz w:val="16"/>
                <w:szCs w:val="16"/>
              </w:rPr>
              <w:t xml:space="preserve">” como sujeto de derechos, en cuyo </w:t>
            </w:r>
            <w:r w:rsidR="003431BA" w:rsidRPr="00B80FFF">
              <w:rPr>
                <w:rFonts w:ascii="Bookman Old Style" w:hAnsi="Bookman Old Style"/>
                <w:color w:val="000000" w:themeColor="text1"/>
                <w:sz w:val="16"/>
                <w:szCs w:val="16"/>
              </w:rPr>
              <w:t>término</w:t>
            </w:r>
            <w:r w:rsidR="00E35BA3" w:rsidRPr="00B80FFF">
              <w:rPr>
                <w:rFonts w:ascii="Bookman Old Style" w:hAnsi="Bookman Old Style"/>
                <w:color w:val="000000" w:themeColor="text1"/>
                <w:sz w:val="16"/>
                <w:szCs w:val="16"/>
              </w:rPr>
              <w:t xml:space="preserve"> se entiende</w:t>
            </w:r>
            <w:r w:rsidR="00397720" w:rsidRPr="00B80FFF">
              <w:rPr>
                <w:rFonts w:ascii="Bookman Old Style" w:hAnsi="Bookman Old Style"/>
                <w:color w:val="000000" w:themeColor="text1"/>
                <w:sz w:val="16"/>
                <w:szCs w:val="16"/>
              </w:rPr>
              <w:t>n incluidos</w:t>
            </w:r>
            <w:r w:rsidR="00E35BA3" w:rsidRPr="00B80FFF">
              <w:rPr>
                <w:rFonts w:ascii="Bookman Old Style" w:hAnsi="Bookman Old Style"/>
                <w:color w:val="000000" w:themeColor="text1"/>
                <w:sz w:val="16"/>
                <w:szCs w:val="16"/>
              </w:rPr>
              <w:t xml:space="preserve"> los animales</w:t>
            </w:r>
            <w:r w:rsidR="00897137" w:rsidRPr="00B80FFF">
              <w:rPr>
                <w:rFonts w:ascii="Bookman Old Style" w:hAnsi="Bookman Old Style"/>
                <w:color w:val="000000" w:themeColor="text1"/>
                <w:sz w:val="16"/>
                <w:szCs w:val="16"/>
              </w:rPr>
              <w:t>.</w:t>
            </w:r>
          </w:p>
          <w:p w14:paraId="25A63709" w14:textId="304E7706" w:rsidR="00897137" w:rsidRPr="00B80FFF" w:rsidRDefault="00897137" w:rsidP="008F2AD1">
            <w:pPr>
              <w:contextualSpacing/>
              <w:jc w:val="both"/>
              <w:rPr>
                <w:rFonts w:ascii="Bookman Old Style" w:hAnsi="Bookman Old Style"/>
                <w:color w:val="000000" w:themeColor="text1"/>
                <w:sz w:val="16"/>
                <w:szCs w:val="16"/>
              </w:rPr>
            </w:pPr>
          </w:p>
          <w:p w14:paraId="4C83922C" w14:textId="02EDDDC2" w:rsidR="009B6A0D" w:rsidRPr="00B80FFF" w:rsidRDefault="009B6A0D" w:rsidP="008F2AD1">
            <w:pPr>
              <w:contextualSpacing/>
              <w:jc w:val="both"/>
              <w:rPr>
                <w:rFonts w:ascii="Bookman Old Style" w:hAnsi="Bookman Old Style"/>
                <w:color w:val="000000" w:themeColor="text1"/>
                <w:sz w:val="16"/>
                <w:szCs w:val="16"/>
              </w:rPr>
            </w:pPr>
            <w:r w:rsidRPr="00B80FFF">
              <w:rPr>
                <w:rFonts w:ascii="Bookman Old Style" w:hAnsi="Bookman Old Style"/>
                <w:color w:val="000000" w:themeColor="text1"/>
                <w:sz w:val="16"/>
                <w:szCs w:val="16"/>
              </w:rPr>
              <w:t>El término naturaleza ha sido desarrollado por</w:t>
            </w:r>
            <w:r w:rsidR="00BD5D59" w:rsidRPr="00B80FFF">
              <w:rPr>
                <w:rFonts w:ascii="Bookman Old Style" w:hAnsi="Bookman Old Style"/>
                <w:color w:val="000000" w:themeColor="text1"/>
                <w:sz w:val="16"/>
                <w:szCs w:val="16"/>
              </w:rPr>
              <w:t xml:space="preserve"> </w:t>
            </w:r>
            <w:r w:rsidR="005D4E56" w:rsidRPr="00B80FFF">
              <w:rPr>
                <w:rFonts w:ascii="Bookman Old Style" w:hAnsi="Bookman Old Style"/>
                <w:color w:val="000000" w:themeColor="text1"/>
                <w:sz w:val="16"/>
                <w:szCs w:val="16"/>
              </w:rPr>
              <w:t xml:space="preserve">la </w:t>
            </w:r>
            <w:r w:rsidR="00BD5D59" w:rsidRPr="00B80FFF">
              <w:rPr>
                <w:rFonts w:ascii="Bookman Old Style" w:hAnsi="Bookman Old Style"/>
                <w:color w:val="000000" w:themeColor="text1"/>
                <w:sz w:val="16"/>
                <w:szCs w:val="16"/>
              </w:rPr>
              <w:t>jurisprudencia nacional</w:t>
            </w:r>
            <w:r w:rsidRPr="00B80FFF">
              <w:rPr>
                <w:rFonts w:ascii="Bookman Old Style" w:hAnsi="Bookman Old Style"/>
                <w:color w:val="000000" w:themeColor="text1"/>
                <w:sz w:val="16"/>
                <w:szCs w:val="16"/>
              </w:rPr>
              <w:t>, en este sentido:</w:t>
            </w:r>
          </w:p>
          <w:p w14:paraId="10FA82F0" w14:textId="01A54C70" w:rsidR="00EC28A2" w:rsidRPr="00B80FFF" w:rsidRDefault="00EF7ACF" w:rsidP="008F2AD1">
            <w:pPr>
              <w:contextualSpacing/>
              <w:jc w:val="both"/>
              <w:rPr>
                <w:rFonts w:ascii="Bookman Old Style" w:hAnsi="Bookman Old Style"/>
                <w:color w:val="000000" w:themeColor="text1"/>
                <w:sz w:val="16"/>
                <w:szCs w:val="16"/>
              </w:rPr>
            </w:pPr>
            <w:r w:rsidRPr="00B80FFF">
              <w:rPr>
                <w:rFonts w:ascii="Bookman Old Style" w:hAnsi="Bookman Old Style"/>
                <w:color w:val="000000" w:themeColor="text1"/>
                <w:sz w:val="16"/>
                <w:szCs w:val="16"/>
              </w:rPr>
              <w:t>“</w:t>
            </w:r>
            <w:r w:rsidRPr="00B80FFF">
              <w:rPr>
                <w:rFonts w:ascii="Bookman Old Style" w:hAnsi="Bookman Old Style"/>
                <w:i/>
                <w:color w:val="000000" w:themeColor="text1"/>
                <w:sz w:val="16"/>
                <w:szCs w:val="16"/>
              </w:rPr>
              <w:t xml:space="preserve">la naturaleza no se concibe únicamente como el ambiente y entorno de los seres humanos </w:t>
            </w:r>
            <w:r w:rsidRPr="00B80FFF">
              <w:rPr>
                <w:rFonts w:ascii="Bookman Old Style" w:hAnsi="Bookman Old Style"/>
                <w:color w:val="000000" w:themeColor="text1"/>
                <w:sz w:val="16"/>
                <w:szCs w:val="16"/>
              </w:rPr>
              <w:t>(…)”</w:t>
            </w:r>
            <w:r w:rsidR="004677E3" w:rsidRPr="00B80FFF">
              <w:rPr>
                <w:rFonts w:ascii="Bookman Old Style" w:hAnsi="Bookman Old Style"/>
                <w:color w:val="000000" w:themeColor="text1"/>
                <w:sz w:val="16"/>
                <w:szCs w:val="16"/>
              </w:rPr>
              <w:t xml:space="preserve"> (</w:t>
            </w:r>
            <w:r w:rsidR="00F94282" w:rsidRPr="00B80FFF">
              <w:rPr>
                <w:rFonts w:ascii="Bookman Old Style" w:hAnsi="Bookman Old Style"/>
                <w:color w:val="000000" w:themeColor="text1"/>
                <w:sz w:val="16"/>
                <w:szCs w:val="16"/>
              </w:rPr>
              <w:t>sentencia</w:t>
            </w:r>
            <w:r w:rsidR="00FC5D06" w:rsidRPr="00B80FFF">
              <w:rPr>
                <w:rFonts w:ascii="Bookman Old Style" w:hAnsi="Bookman Old Style"/>
                <w:color w:val="000000" w:themeColor="text1"/>
                <w:sz w:val="16"/>
                <w:szCs w:val="16"/>
              </w:rPr>
              <w:t>s</w:t>
            </w:r>
            <w:r w:rsidR="00F94282" w:rsidRPr="00B80FFF">
              <w:rPr>
                <w:rFonts w:ascii="Bookman Old Style" w:hAnsi="Bookman Old Style"/>
                <w:color w:val="000000" w:themeColor="text1"/>
                <w:sz w:val="16"/>
                <w:szCs w:val="16"/>
              </w:rPr>
              <w:t xml:space="preserve"> C-632 de 2011, </w:t>
            </w:r>
            <w:r w:rsidR="00D52FC1" w:rsidRPr="00B80FFF">
              <w:rPr>
                <w:rFonts w:ascii="Bookman Old Style" w:hAnsi="Bookman Old Style"/>
                <w:color w:val="000000" w:themeColor="text1"/>
                <w:sz w:val="16"/>
                <w:szCs w:val="16"/>
              </w:rPr>
              <w:t xml:space="preserve">T-080 de 2015 y </w:t>
            </w:r>
            <w:r w:rsidR="004677E3" w:rsidRPr="00B80FFF">
              <w:rPr>
                <w:rFonts w:ascii="Bookman Old Style" w:hAnsi="Bookman Old Style"/>
                <w:color w:val="000000" w:themeColor="text1"/>
                <w:sz w:val="16"/>
                <w:szCs w:val="16"/>
              </w:rPr>
              <w:t>T-622 de 2016)</w:t>
            </w:r>
            <w:r w:rsidR="00FC5D06" w:rsidRPr="00B80FFF">
              <w:rPr>
                <w:rFonts w:ascii="Bookman Old Style" w:hAnsi="Bookman Old Style"/>
                <w:color w:val="000000" w:themeColor="text1"/>
                <w:sz w:val="16"/>
                <w:szCs w:val="16"/>
              </w:rPr>
              <w:t>.</w:t>
            </w:r>
          </w:p>
          <w:p w14:paraId="69D2D68B" w14:textId="585649CC" w:rsidR="00AC0136" w:rsidRPr="00B80FFF" w:rsidRDefault="00AC0136" w:rsidP="008F2AD1">
            <w:pPr>
              <w:contextualSpacing/>
              <w:jc w:val="both"/>
              <w:rPr>
                <w:rFonts w:ascii="Bookman Old Style" w:hAnsi="Bookman Old Style"/>
                <w:color w:val="000000" w:themeColor="text1"/>
                <w:sz w:val="16"/>
                <w:szCs w:val="16"/>
              </w:rPr>
            </w:pPr>
          </w:p>
          <w:p w14:paraId="0159FF44" w14:textId="285C36EA" w:rsidR="00E25D5E" w:rsidRPr="00B80FFF" w:rsidRDefault="00E25D5E" w:rsidP="008F2AD1">
            <w:pPr>
              <w:contextualSpacing/>
              <w:jc w:val="both"/>
              <w:rPr>
                <w:rFonts w:ascii="Bookman Old Style" w:hAnsi="Bookman Old Style"/>
                <w:color w:val="000000" w:themeColor="text1"/>
                <w:sz w:val="16"/>
                <w:szCs w:val="16"/>
              </w:rPr>
            </w:pPr>
            <w:r w:rsidRPr="00B80FFF">
              <w:rPr>
                <w:rFonts w:ascii="Bookman Old Style" w:hAnsi="Bookman Old Style"/>
                <w:color w:val="000000" w:themeColor="text1"/>
                <w:sz w:val="16"/>
                <w:szCs w:val="16"/>
              </w:rPr>
              <w:t>Y continúa la Corte Constitucional señalando que “</w:t>
            </w:r>
            <w:r w:rsidR="00702B73" w:rsidRPr="00B80FFF">
              <w:rPr>
                <w:rFonts w:ascii="Bookman Old Style" w:hAnsi="Bookman Old Style"/>
                <w:color w:val="000000" w:themeColor="text1"/>
                <w:sz w:val="16"/>
                <w:szCs w:val="16"/>
              </w:rPr>
              <w:t xml:space="preserve">(…) </w:t>
            </w:r>
            <w:r w:rsidRPr="00B80FFF">
              <w:rPr>
                <w:rFonts w:ascii="Bookman Old Style" w:hAnsi="Bookman Old Style"/>
                <w:i/>
                <w:color w:val="000000" w:themeColor="text1"/>
                <w:sz w:val="16"/>
                <w:szCs w:val="16"/>
              </w:rPr>
              <w:t>en al menos 120 constituciones en las que se protege un amplio rango de factores que componen la naturaleza y la biodiversidad como el agua, el aire, la tierra, la fauna, la flora, los ecosistemas, el sue</w:t>
            </w:r>
            <w:r w:rsidR="00702B73" w:rsidRPr="00B80FFF">
              <w:rPr>
                <w:rFonts w:ascii="Bookman Old Style" w:hAnsi="Bookman Old Style"/>
                <w:i/>
                <w:color w:val="000000" w:themeColor="text1"/>
                <w:sz w:val="16"/>
                <w:szCs w:val="16"/>
              </w:rPr>
              <w:t>lo, el subsuelo y la energía, entre otros</w:t>
            </w:r>
            <w:r w:rsidR="00702B73" w:rsidRPr="00B80FFF">
              <w:rPr>
                <w:rFonts w:ascii="Bookman Old Style" w:hAnsi="Bookman Old Style"/>
                <w:color w:val="000000" w:themeColor="text1"/>
                <w:sz w:val="16"/>
                <w:szCs w:val="16"/>
              </w:rPr>
              <w:t xml:space="preserve"> (…)” (Sentencia T-622 de 2016</w:t>
            </w:r>
            <w:r w:rsidR="00CD4C0E" w:rsidRPr="00B80FFF">
              <w:rPr>
                <w:rFonts w:ascii="Bookman Old Style" w:hAnsi="Bookman Old Style"/>
                <w:color w:val="000000" w:themeColor="text1"/>
                <w:sz w:val="16"/>
                <w:szCs w:val="16"/>
              </w:rPr>
              <w:t>)</w:t>
            </w:r>
          </w:p>
          <w:p w14:paraId="1E7718C0" w14:textId="26998337" w:rsidR="00E25D5E" w:rsidRPr="00B80FFF" w:rsidRDefault="00E25D5E" w:rsidP="008F2AD1">
            <w:pPr>
              <w:contextualSpacing/>
              <w:jc w:val="both"/>
              <w:rPr>
                <w:rFonts w:ascii="Bookman Old Style" w:hAnsi="Bookman Old Style"/>
                <w:color w:val="000000" w:themeColor="text1"/>
                <w:sz w:val="16"/>
                <w:szCs w:val="16"/>
              </w:rPr>
            </w:pPr>
          </w:p>
          <w:p w14:paraId="6A4BAF57" w14:textId="622A3EB0" w:rsidR="009B6A0D" w:rsidRPr="00B80FFF" w:rsidRDefault="00BE1F93" w:rsidP="008F2AD1">
            <w:pPr>
              <w:contextualSpacing/>
              <w:jc w:val="both"/>
              <w:rPr>
                <w:rFonts w:ascii="Bookman Old Style" w:hAnsi="Bookman Old Style"/>
                <w:color w:val="000000" w:themeColor="text1"/>
                <w:sz w:val="16"/>
                <w:szCs w:val="16"/>
              </w:rPr>
            </w:pPr>
            <w:r w:rsidRPr="00B80FFF">
              <w:rPr>
                <w:rFonts w:ascii="Bookman Old Style" w:hAnsi="Bookman Old Style"/>
                <w:color w:val="000000" w:themeColor="text1"/>
                <w:sz w:val="16"/>
                <w:szCs w:val="16"/>
              </w:rPr>
              <w:t>Por lo tanto</w:t>
            </w:r>
            <w:r w:rsidR="00BB5925" w:rsidRPr="00B80FFF">
              <w:rPr>
                <w:rFonts w:ascii="Bookman Old Style" w:hAnsi="Bookman Old Style"/>
                <w:color w:val="000000" w:themeColor="text1"/>
                <w:sz w:val="16"/>
                <w:szCs w:val="16"/>
              </w:rPr>
              <w:t xml:space="preserve">, esta ponencia no desconoce lo propuesto por el PAL 074 de 2019, sino </w:t>
            </w:r>
            <w:r w:rsidR="00B47B75" w:rsidRPr="00B80FFF">
              <w:rPr>
                <w:rFonts w:ascii="Bookman Old Style" w:hAnsi="Bookman Old Style"/>
                <w:color w:val="000000" w:themeColor="text1"/>
                <w:sz w:val="16"/>
                <w:szCs w:val="16"/>
              </w:rPr>
              <w:lastRenderedPageBreak/>
              <w:t>que,</w:t>
            </w:r>
            <w:r w:rsidR="00BB5925" w:rsidRPr="00B80FFF">
              <w:rPr>
                <w:rFonts w:ascii="Bookman Old Style" w:hAnsi="Bookman Old Style"/>
                <w:color w:val="000000" w:themeColor="text1"/>
                <w:sz w:val="16"/>
                <w:szCs w:val="16"/>
              </w:rPr>
              <w:t xml:space="preserve"> por el </w:t>
            </w:r>
            <w:r w:rsidR="00AF23D3" w:rsidRPr="00B80FFF">
              <w:rPr>
                <w:rFonts w:ascii="Bookman Old Style" w:hAnsi="Bookman Old Style"/>
                <w:color w:val="000000" w:themeColor="text1"/>
                <w:sz w:val="16"/>
                <w:szCs w:val="16"/>
              </w:rPr>
              <w:t>contrario,</w:t>
            </w:r>
            <w:r w:rsidR="00EE58DA" w:rsidRPr="00B80FFF">
              <w:rPr>
                <w:rFonts w:ascii="Bookman Old Style" w:hAnsi="Bookman Old Style"/>
                <w:color w:val="000000" w:themeColor="text1"/>
                <w:sz w:val="16"/>
                <w:szCs w:val="16"/>
              </w:rPr>
              <w:t xml:space="preserve"> </w:t>
            </w:r>
            <w:r w:rsidR="004F3E11" w:rsidRPr="00B80FFF">
              <w:rPr>
                <w:rFonts w:ascii="Bookman Old Style" w:hAnsi="Bookman Old Style"/>
                <w:color w:val="000000" w:themeColor="text1"/>
                <w:sz w:val="16"/>
                <w:szCs w:val="16"/>
              </w:rPr>
              <w:t>recoge en la consag</w:t>
            </w:r>
            <w:r w:rsidR="003D5D2A" w:rsidRPr="00B80FFF">
              <w:rPr>
                <w:rFonts w:ascii="Bookman Old Style" w:hAnsi="Bookman Old Style"/>
                <w:color w:val="000000" w:themeColor="text1"/>
                <w:sz w:val="16"/>
                <w:szCs w:val="16"/>
              </w:rPr>
              <w:t>ración a nivel constitucional a</w:t>
            </w:r>
            <w:r w:rsidR="004F3E11" w:rsidRPr="00B80FFF">
              <w:rPr>
                <w:rFonts w:ascii="Bookman Old Style" w:hAnsi="Bookman Old Style"/>
                <w:color w:val="000000" w:themeColor="text1"/>
                <w:sz w:val="16"/>
                <w:szCs w:val="16"/>
              </w:rPr>
              <w:t xml:space="preserve"> la naturaleza, incluido los animales, como sujetos de derechos. </w:t>
            </w:r>
            <w:r w:rsidR="00B47B75" w:rsidRPr="00B80FFF">
              <w:rPr>
                <w:rFonts w:ascii="Bookman Old Style" w:hAnsi="Bookman Old Style"/>
                <w:color w:val="000000" w:themeColor="text1"/>
                <w:sz w:val="16"/>
                <w:szCs w:val="16"/>
              </w:rPr>
              <w:t xml:space="preserve"> </w:t>
            </w:r>
          </w:p>
          <w:p w14:paraId="35A2275C" w14:textId="7A1BBE71" w:rsidR="00B47B75" w:rsidRPr="00B80FFF" w:rsidRDefault="00B47B75" w:rsidP="008F2AD1">
            <w:pPr>
              <w:contextualSpacing/>
              <w:jc w:val="both"/>
              <w:rPr>
                <w:rFonts w:ascii="Bookman Old Style" w:hAnsi="Bookman Old Style"/>
                <w:color w:val="000000" w:themeColor="text1"/>
                <w:sz w:val="16"/>
                <w:szCs w:val="16"/>
              </w:rPr>
            </w:pPr>
          </w:p>
          <w:p w14:paraId="2C6F6956" w14:textId="59D99356" w:rsidR="003D5E79" w:rsidRPr="00B80FFF" w:rsidRDefault="00AF23C9" w:rsidP="008F2AD1">
            <w:pPr>
              <w:contextualSpacing/>
              <w:jc w:val="both"/>
              <w:rPr>
                <w:rFonts w:ascii="Bookman Old Style" w:hAnsi="Bookman Old Style"/>
                <w:color w:val="000000" w:themeColor="text1"/>
                <w:sz w:val="16"/>
                <w:szCs w:val="16"/>
              </w:rPr>
            </w:pPr>
            <w:r w:rsidRPr="00B80FFF">
              <w:rPr>
                <w:rFonts w:ascii="Bookman Old Style" w:hAnsi="Bookman Old Style"/>
                <w:color w:val="000000" w:themeColor="text1"/>
                <w:sz w:val="16"/>
                <w:szCs w:val="16"/>
              </w:rPr>
              <w:t>Se incluye</w:t>
            </w:r>
            <w:r w:rsidR="0017759C" w:rsidRPr="00B80FFF">
              <w:rPr>
                <w:rFonts w:ascii="Bookman Old Style" w:hAnsi="Bookman Old Style"/>
                <w:color w:val="000000" w:themeColor="text1"/>
                <w:sz w:val="16"/>
                <w:szCs w:val="16"/>
              </w:rPr>
              <w:t xml:space="preserve"> en el texto propuesto</w:t>
            </w:r>
            <w:r w:rsidRPr="00B80FFF">
              <w:rPr>
                <w:rFonts w:ascii="Bookman Old Style" w:hAnsi="Bookman Old Style"/>
                <w:color w:val="000000" w:themeColor="text1"/>
                <w:sz w:val="16"/>
                <w:szCs w:val="16"/>
              </w:rPr>
              <w:t xml:space="preserve"> el</w:t>
            </w:r>
            <w:r w:rsidR="003D5E79" w:rsidRPr="00B80FFF">
              <w:rPr>
                <w:rFonts w:ascii="Bookman Old Style" w:hAnsi="Bookman Old Style"/>
                <w:color w:val="000000" w:themeColor="text1"/>
                <w:sz w:val="16"/>
                <w:szCs w:val="16"/>
              </w:rPr>
              <w:t xml:space="preserve"> bienestar, </w:t>
            </w:r>
            <w:r w:rsidRPr="00B80FFF">
              <w:rPr>
                <w:rFonts w:ascii="Bookman Old Style" w:hAnsi="Bookman Old Style"/>
                <w:color w:val="000000" w:themeColor="text1"/>
                <w:sz w:val="16"/>
                <w:szCs w:val="16"/>
              </w:rPr>
              <w:t>lo que</w:t>
            </w:r>
            <w:r w:rsidR="003D5E79" w:rsidRPr="00B80FFF">
              <w:rPr>
                <w:rFonts w:ascii="Bookman Old Style" w:hAnsi="Bookman Old Style"/>
                <w:color w:val="000000" w:themeColor="text1"/>
                <w:sz w:val="16"/>
                <w:szCs w:val="16"/>
              </w:rPr>
              <w:t xml:space="preserve"> se predica </w:t>
            </w:r>
            <w:r w:rsidR="009C51DD" w:rsidRPr="00B80FFF">
              <w:rPr>
                <w:rFonts w:ascii="Bookman Old Style" w:hAnsi="Bookman Old Style"/>
                <w:color w:val="000000" w:themeColor="text1"/>
                <w:sz w:val="16"/>
                <w:szCs w:val="16"/>
              </w:rPr>
              <w:t xml:space="preserve">más comúnmente </w:t>
            </w:r>
            <w:r w:rsidR="003D5E79" w:rsidRPr="00B80FFF">
              <w:rPr>
                <w:rFonts w:ascii="Bookman Old Style" w:hAnsi="Bookman Old Style"/>
                <w:color w:val="000000" w:themeColor="text1"/>
                <w:sz w:val="16"/>
                <w:szCs w:val="16"/>
              </w:rPr>
              <w:t>de los animales.</w:t>
            </w:r>
          </w:p>
          <w:p w14:paraId="26EAF816" w14:textId="77777777" w:rsidR="001B56C4" w:rsidRPr="00B80FFF" w:rsidRDefault="001B56C4" w:rsidP="008F2AD1">
            <w:pPr>
              <w:contextualSpacing/>
              <w:jc w:val="both"/>
              <w:rPr>
                <w:rFonts w:ascii="Bookman Old Style" w:hAnsi="Bookman Old Style"/>
                <w:color w:val="000000" w:themeColor="text1"/>
                <w:sz w:val="16"/>
                <w:szCs w:val="16"/>
              </w:rPr>
            </w:pPr>
          </w:p>
          <w:p w14:paraId="1A2201B0" w14:textId="77777777" w:rsidR="00B41302" w:rsidRPr="00B80FFF" w:rsidRDefault="003C593A" w:rsidP="008F2AD1">
            <w:pPr>
              <w:contextualSpacing/>
              <w:jc w:val="both"/>
              <w:rPr>
                <w:rFonts w:ascii="Bookman Old Style" w:hAnsi="Bookman Old Style"/>
                <w:color w:val="000000" w:themeColor="text1"/>
                <w:sz w:val="16"/>
                <w:szCs w:val="16"/>
              </w:rPr>
            </w:pPr>
            <w:r w:rsidRPr="00B80FFF">
              <w:rPr>
                <w:rFonts w:ascii="Bookman Old Style" w:hAnsi="Bookman Old Style"/>
                <w:color w:val="000000" w:themeColor="text1"/>
                <w:sz w:val="16"/>
                <w:szCs w:val="16"/>
              </w:rPr>
              <w:t>Se elimina</w:t>
            </w:r>
            <w:r w:rsidR="009C2401" w:rsidRPr="00B80FFF">
              <w:rPr>
                <w:rFonts w:ascii="Bookman Old Style" w:hAnsi="Bookman Old Style"/>
                <w:color w:val="000000" w:themeColor="text1"/>
                <w:sz w:val="16"/>
                <w:szCs w:val="16"/>
              </w:rPr>
              <w:t>,</w:t>
            </w:r>
            <w:r w:rsidR="000A7E5A" w:rsidRPr="00B80FFF">
              <w:rPr>
                <w:rFonts w:ascii="Bookman Old Style" w:hAnsi="Bookman Old Style"/>
                <w:color w:val="000000" w:themeColor="text1"/>
                <w:sz w:val="16"/>
                <w:szCs w:val="16"/>
              </w:rPr>
              <w:t xml:space="preserve"> por unidad de materia</w:t>
            </w:r>
            <w:r w:rsidR="009C2401" w:rsidRPr="00B80FFF">
              <w:rPr>
                <w:rFonts w:ascii="Bookman Old Style" w:hAnsi="Bookman Old Style"/>
                <w:color w:val="000000" w:themeColor="text1"/>
                <w:sz w:val="16"/>
                <w:szCs w:val="16"/>
              </w:rPr>
              <w:t>,</w:t>
            </w:r>
            <w:r w:rsidRPr="00B80FFF">
              <w:rPr>
                <w:rFonts w:ascii="Bookman Old Style" w:hAnsi="Bookman Old Style"/>
                <w:color w:val="000000" w:themeColor="text1"/>
                <w:sz w:val="16"/>
                <w:szCs w:val="16"/>
              </w:rPr>
              <w:t xml:space="preserve"> el deber </w:t>
            </w:r>
            <w:r w:rsidR="00214BDE" w:rsidRPr="00B80FFF">
              <w:rPr>
                <w:rFonts w:ascii="Bookman Old Style" w:hAnsi="Bookman Old Style"/>
                <w:color w:val="000000" w:themeColor="text1"/>
                <w:sz w:val="16"/>
                <w:szCs w:val="16"/>
              </w:rPr>
              <w:t xml:space="preserve">de respeto </w:t>
            </w:r>
            <w:r w:rsidRPr="00B80FFF">
              <w:rPr>
                <w:rFonts w:ascii="Bookman Old Style" w:hAnsi="Bookman Old Style"/>
                <w:color w:val="000000" w:themeColor="text1"/>
                <w:sz w:val="16"/>
                <w:szCs w:val="16"/>
              </w:rPr>
              <w:t>de las personas, el que qued</w:t>
            </w:r>
            <w:r w:rsidR="00D24911" w:rsidRPr="00B80FFF">
              <w:rPr>
                <w:rFonts w:ascii="Bookman Old Style" w:hAnsi="Bookman Old Style"/>
                <w:color w:val="000000" w:themeColor="text1"/>
                <w:sz w:val="16"/>
                <w:szCs w:val="16"/>
              </w:rPr>
              <w:t>aría consagrado en el artículo siguiente</w:t>
            </w:r>
            <w:r w:rsidRPr="00B80FFF">
              <w:rPr>
                <w:rFonts w:ascii="Bookman Old Style" w:hAnsi="Bookman Old Style"/>
                <w:color w:val="000000" w:themeColor="text1"/>
                <w:sz w:val="16"/>
                <w:szCs w:val="16"/>
              </w:rPr>
              <w:t>, que modifica el artículo 95 de la C</w:t>
            </w:r>
            <w:r w:rsidR="0050493C" w:rsidRPr="00B80FFF">
              <w:rPr>
                <w:rFonts w:ascii="Bookman Old Style" w:hAnsi="Bookman Old Style"/>
                <w:color w:val="000000" w:themeColor="text1"/>
                <w:sz w:val="16"/>
                <w:szCs w:val="16"/>
              </w:rPr>
              <w:t xml:space="preserve">onstitución </w:t>
            </w:r>
            <w:r w:rsidRPr="00B80FFF">
              <w:rPr>
                <w:rFonts w:ascii="Bookman Old Style" w:hAnsi="Bookman Old Style"/>
                <w:color w:val="000000" w:themeColor="text1"/>
                <w:sz w:val="16"/>
                <w:szCs w:val="16"/>
              </w:rPr>
              <w:t>P</w:t>
            </w:r>
            <w:r w:rsidR="0050493C" w:rsidRPr="00B80FFF">
              <w:rPr>
                <w:rFonts w:ascii="Bookman Old Style" w:hAnsi="Bookman Old Style"/>
                <w:color w:val="000000" w:themeColor="text1"/>
                <w:sz w:val="16"/>
                <w:szCs w:val="16"/>
              </w:rPr>
              <w:t xml:space="preserve">olítica, referente a los deberes de las </w:t>
            </w:r>
            <w:r w:rsidR="000A7E5A" w:rsidRPr="00B80FFF">
              <w:rPr>
                <w:rFonts w:ascii="Bookman Old Style" w:hAnsi="Bookman Old Style"/>
                <w:color w:val="000000" w:themeColor="text1"/>
                <w:sz w:val="16"/>
                <w:szCs w:val="16"/>
              </w:rPr>
              <w:t>personas.</w:t>
            </w:r>
          </w:p>
          <w:p w14:paraId="7A2CD635" w14:textId="5BB06BBC" w:rsidR="00B80FFF" w:rsidRPr="00B80FFF" w:rsidRDefault="00B80FFF" w:rsidP="008F2AD1">
            <w:pPr>
              <w:contextualSpacing/>
              <w:jc w:val="both"/>
              <w:rPr>
                <w:rFonts w:ascii="Bookman Old Style" w:hAnsi="Bookman Old Style"/>
                <w:color w:val="000000" w:themeColor="text1"/>
                <w:sz w:val="16"/>
                <w:szCs w:val="16"/>
              </w:rPr>
            </w:pPr>
          </w:p>
        </w:tc>
      </w:tr>
      <w:tr w:rsidR="006014ED" w:rsidRPr="00D07992" w14:paraId="6882DC3D" w14:textId="77777777" w:rsidTr="003A068B">
        <w:tc>
          <w:tcPr>
            <w:tcW w:w="2207" w:type="dxa"/>
          </w:tcPr>
          <w:p w14:paraId="56897216" w14:textId="77777777" w:rsidR="006014ED" w:rsidRDefault="006014ED" w:rsidP="008F2AD1">
            <w:pPr>
              <w:adjustRightInd w:val="0"/>
              <w:jc w:val="both"/>
              <w:textAlignment w:val="center"/>
              <w:rPr>
                <w:rFonts w:ascii="Bookman Old Style" w:hAnsi="Bookman Old Style" w:cs="Arial"/>
                <w:color w:val="000000"/>
                <w:sz w:val="18"/>
                <w:szCs w:val="18"/>
                <w:lang w:val="es-ES_tradnl"/>
              </w:rPr>
            </w:pPr>
            <w:r w:rsidRPr="00D07992">
              <w:rPr>
                <w:rFonts w:ascii="Bookman Old Style" w:hAnsi="Bookman Old Style" w:cs="Arial"/>
                <w:b/>
                <w:color w:val="000000"/>
                <w:sz w:val="18"/>
                <w:szCs w:val="18"/>
                <w:lang w:val="es-ES_tradnl"/>
              </w:rPr>
              <w:lastRenderedPageBreak/>
              <w:t>ARTÍCULO 2º.</w:t>
            </w:r>
            <w:r w:rsidRPr="00D07992">
              <w:rPr>
                <w:rFonts w:ascii="Bookman Old Style" w:hAnsi="Bookman Old Style" w:cs="Arial"/>
                <w:color w:val="000000"/>
                <w:sz w:val="18"/>
                <w:szCs w:val="18"/>
                <w:lang w:val="es-ES_tradnl"/>
              </w:rPr>
              <w:t xml:space="preserve"> El artículo 95 de la Constitución quedará así:</w:t>
            </w:r>
          </w:p>
          <w:p w14:paraId="71EA9898" w14:textId="4D671C00" w:rsidR="006014ED" w:rsidRDefault="006014ED" w:rsidP="008F2AD1">
            <w:pPr>
              <w:adjustRightInd w:val="0"/>
              <w:jc w:val="both"/>
              <w:textAlignment w:val="center"/>
              <w:rPr>
                <w:rFonts w:ascii="Bookman Old Style" w:hAnsi="Bookman Old Style" w:cs="Arial"/>
                <w:color w:val="000000"/>
                <w:sz w:val="18"/>
                <w:szCs w:val="18"/>
                <w:lang w:val="es-ES_tradnl"/>
              </w:rPr>
            </w:pPr>
          </w:p>
          <w:p w14:paraId="392F16E4" w14:textId="77777777" w:rsidR="00834A2A" w:rsidRDefault="00834A2A" w:rsidP="008F2AD1">
            <w:pPr>
              <w:adjustRightInd w:val="0"/>
              <w:jc w:val="both"/>
              <w:textAlignment w:val="center"/>
              <w:rPr>
                <w:rFonts w:ascii="Bookman Old Style" w:hAnsi="Bookman Old Style" w:cs="Arial"/>
                <w:color w:val="000000"/>
                <w:sz w:val="18"/>
                <w:szCs w:val="18"/>
                <w:lang w:val="es-ES_tradnl"/>
              </w:rPr>
            </w:pPr>
          </w:p>
          <w:p w14:paraId="4FED00EB" w14:textId="77777777" w:rsidR="006014ED" w:rsidRDefault="006014ED" w:rsidP="008F2AD1">
            <w:pPr>
              <w:adjustRightInd w:val="0"/>
              <w:jc w:val="both"/>
              <w:textAlignment w:val="center"/>
              <w:rPr>
                <w:rFonts w:ascii="Bookman Old Style" w:hAnsi="Bookman Old Style" w:cs="Arial"/>
                <w:color w:val="000000"/>
                <w:sz w:val="18"/>
                <w:szCs w:val="18"/>
                <w:lang w:val="es-ES_tradnl"/>
              </w:rPr>
            </w:pPr>
            <w:r w:rsidRPr="00D07992">
              <w:rPr>
                <w:rFonts w:ascii="Bookman Old Style" w:hAnsi="Bookman Old Style" w:cs="Arial"/>
                <w:color w:val="000000"/>
                <w:sz w:val="18"/>
                <w:szCs w:val="18"/>
                <w:lang w:val="es-ES_tradnl"/>
              </w:rPr>
              <w:t>La calidad de colombiano enaltece a todos los miembros de la comunidad nacional. Todos están en el deber de engrandecerla y dignificarla. El ejercicio de los derechos y libertades reconocidos en esta Constitución implica responsabilidades.</w:t>
            </w:r>
          </w:p>
          <w:p w14:paraId="52492165" w14:textId="77777777" w:rsidR="006014ED" w:rsidRPr="00D07992" w:rsidRDefault="006014ED" w:rsidP="008F2AD1">
            <w:pPr>
              <w:adjustRightInd w:val="0"/>
              <w:jc w:val="both"/>
              <w:textAlignment w:val="center"/>
              <w:rPr>
                <w:rFonts w:ascii="Bookman Old Style" w:hAnsi="Bookman Old Style" w:cs="Arial"/>
                <w:color w:val="000000"/>
                <w:sz w:val="18"/>
                <w:szCs w:val="18"/>
                <w:lang w:val="es-ES_tradnl"/>
              </w:rPr>
            </w:pPr>
          </w:p>
          <w:p w14:paraId="539B46A8" w14:textId="598BF225" w:rsidR="006014ED" w:rsidRPr="00D07992" w:rsidRDefault="006014ED" w:rsidP="008F2AD1">
            <w:pPr>
              <w:adjustRightInd w:val="0"/>
              <w:jc w:val="both"/>
              <w:textAlignment w:val="center"/>
              <w:rPr>
                <w:rFonts w:ascii="Bookman Old Style" w:hAnsi="Bookman Old Style" w:cs="Arial"/>
                <w:color w:val="000000"/>
                <w:sz w:val="18"/>
                <w:szCs w:val="18"/>
                <w:lang w:val="es-ES_tradnl"/>
              </w:rPr>
            </w:pPr>
            <w:r w:rsidRPr="00D07992">
              <w:rPr>
                <w:rFonts w:ascii="Bookman Old Style" w:hAnsi="Bookman Old Style" w:cs="Arial"/>
                <w:color w:val="000000"/>
                <w:sz w:val="18"/>
                <w:szCs w:val="18"/>
                <w:lang w:val="es-ES_tradnl"/>
              </w:rPr>
              <w:t>Toda persona está obligada a cumplir la Constitución y las leyes.</w:t>
            </w:r>
          </w:p>
          <w:p w14:paraId="06F26D75" w14:textId="77777777" w:rsidR="006014ED" w:rsidRDefault="006014ED" w:rsidP="008F2AD1">
            <w:pPr>
              <w:adjustRightInd w:val="0"/>
              <w:jc w:val="both"/>
              <w:textAlignment w:val="center"/>
              <w:rPr>
                <w:rFonts w:ascii="Bookman Old Style" w:hAnsi="Bookman Old Style" w:cs="Arial"/>
                <w:color w:val="000000"/>
                <w:sz w:val="18"/>
                <w:szCs w:val="18"/>
                <w:lang w:val="es-ES_tradnl"/>
              </w:rPr>
            </w:pPr>
            <w:r w:rsidRPr="00D07992">
              <w:rPr>
                <w:rFonts w:ascii="Bookman Old Style" w:hAnsi="Bookman Old Style" w:cs="Arial"/>
                <w:color w:val="000000"/>
                <w:sz w:val="18"/>
                <w:szCs w:val="18"/>
                <w:lang w:val="es-ES_tradnl"/>
              </w:rPr>
              <w:t>Son deberes de la persona y del ciudadano:</w:t>
            </w:r>
          </w:p>
          <w:p w14:paraId="1D5DCD7D" w14:textId="77777777" w:rsidR="006014ED" w:rsidRPr="00D07992" w:rsidRDefault="006014ED" w:rsidP="008F2AD1">
            <w:pPr>
              <w:adjustRightInd w:val="0"/>
              <w:jc w:val="both"/>
              <w:textAlignment w:val="center"/>
              <w:rPr>
                <w:rFonts w:ascii="Bookman Old Style" w:hAnsi="Bookman Old Style" w:cs="Arial"/>
                <w:color w:val="000000"/>
                <w:sz w:val="18"/>
                <w:szCs w:val="18"/>
                <w:lang w:val="es-ES_tradnl"/>
              </w:rPr>
            </w:pPr>
          </w:p>
          <w:p w14:paraId="32A0FFCA"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1. </w:t>
            </w:r>
            <w:r w:rsidRPr="00D07992">
              <w:rPr>
                <w:rFonts w:ascii="Bookman Old Style" w:hAnsi="Bookman Old Style" w:cs="Arial"/>
                <w:sz w:val="18"/>
                <w:szCs w:val="18"/>
              </w:rPr>
              <w:tab/>
            </w:r>
            <w:r w:rsidRPr="00B80524">
              <w:rPr>
                <w:rFonts w:ascii="Bookman Old Style" w:hAnsi="Bookman Old Style" w:cs="Arial"/>
                <w:color w:val="000000"/>
                <w:sz w:val="18"/>
                <w:szCs w:val="18"/>
                <w:lang w:val="es-ES_tradnl"/>
              </w:rPr>
              <w:t>Respetar los derechos ajenos y no abusar de los propios</w:t>
            </w:r>
            <w:r w:rsidRPr="00D07992">
              <w:rPr>
                <w:rFonts w:ascii="Bookman Old Style" w:hAnsi="Bookman Old Style" w:cs="Arial"/>
                <w:sz w:val="18"/>
                <w:szCs w:val="18"/>
              </w:rPr>
              <w:t>.</w:t>
            </w:r>
          </w:p>
          <w:p w14:paraId="6581B7E1" w14:textId="77777777" w:rsidR="006014ED" w:rsidRPr="00D07992" w:rsidRDefault="006014ED" w:rsidP="008F2AD1">
            <w:pPr>
              <w:adjustRightInd w:val="0"/>
              <w:jc w:val="both"/>
              <w:textAlignment w:val="center"/>
              <w:rPr>
                <w:rFonts w:ascii="Bookman Old Style" w:hAnsi="Bookman Old Style" w:cs="Arial"/>
                <w:sz w:val="18"/>
                <w:szCs w:val="18"/>
              </w:rPr>
            </w:pPr>
          </w:p>
          <w:p w14:paraId="3C78283A"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2. </w:t>
            </w:r>
            <w:r w:rsidRPr="00D07992">
              <w:rPr>
                <w:rFonts w:ascii="Bookman Old Style" w:hAnsi="Bookman Old Style" w:cs="Arial"/>
                <w:sz w:val="18"/>
                <w:szCs w:val="18"/>
              </w:rPr>
              <w:tab/>
              <w:t xml:space="preserve">Obrar conforme al principio de solidaridad social, respondiendo con </w:t>
            </w:r>
            <w:r w:rsidRPr="00D07992">
              <w:rPr>
                <w:rFonts w:ascii="Bookman Old Style" w:hAnsi="Bookman Old Style" w:cs="Arial"/>
                <w:sz w:val="18"/>
                <w:szCs w:val="18"/>
              </w:rPr>
              <w:lastRenderedPageBreak/>
              <w:t>acciones humanitarias ante situaciones que pongan en peligro la vida o la salud de las personas.</w:t>
            </w:r>
          </w:p>
          <w:p w14:paraId="68AC0BB7" w14:textId="77777777" w:rsidR="006014ED" w:rsidRDefault="006014ED" w:rsidP="008F2AD1">
            <w:pPr>
              <w:adjustRightInd w:val="0"/>
              <w:jc w:val="both"/>
              <w:textAlignment w:val="center"/>
              <w:rPr>
                <w:rFonts w:ascii="Bookman Old Style" w:hAnsi="Bookman Old Style" w:cs="Arial"/>
                <w:sz w:val="18"/>
                <w:szCs w:val="18"/>
              </w:rPr>
            </w:pPr>
          </w:p>
          <w:p w14:paraId="2B4A52BC"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3. </w:t>
            </w:r>
            <w:r w:rsidRPr="00D07992">
              <w:rPr>
                <w:rFonts w:ascii="Bookman Old Style" w:hAnsi="Bookman Old Style" w:cs="Arial"/>
                <w:sz w:val="18"/>
                <w:szCs w:val="18"/>
              </w:rPr>
              <w:tab/>
              <w:t>Respetar y apoyar a las autoridades democráticas legítimamente constituidas para mantener la independencia y la integridad nacionales.</w:t>
            </w:r>
          </w:p>
          <w:p w14:paraId="5D54B54F" w14:textId="77777777" w:rsidR="006014ED" w:rsidRPr="00D07992" w:rsidRDefault="006014ED" w:rsidP="008F2AD1">
            <w:pPr>
              <w:adjustRightInd w:val="0"/>
              <w:jc w:val="both"/>
              <w:textAlignment w:val="center"/>
              <w:rPr>
                <w:rFonts w:ascii="Bookman Old Style" w:hAnsi="Bookman Old Style" w:cs="Arial"/>
                <w:sz w:val="18"/>
                <w:szCs w:val="18"/>
              </w:rPr>
            </w:pPr>
          </w:p>
          <w:p w14:paraId="15BC8EB0"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4. </w:t>
            </w:r>
            <w:r w:rsidRPr="00D07992">
              <w:rPr>
                <w:rFonts w:ascii="Bookman Old Style" w:hAnsi="Bookman Old Style" w:cs="Arial"/>
                <w:sz w:val="18"/>
                <w:szCs w:val="18"/>
              </w:rPr>
              <w:tab/>
              <w:t>Defender y difundir los derechos humanos como fundamento de la convivencia pacífica.</w:t>
            </w:r>
          </w:p>
          <w:p w14:paraId="7DBABA7E" w14:textId="77777777" w:rsidR="006014ED" w:rsidRPr="00D07992" w:rsidRDefault="006014ED" w:rsidP="008F2AD1">
            <w:pPr>
              <w:adjustRightInd w:val="0"/>
              <w:jc w:val="both"/>
              <w:textAlignment w:val="center"/>
              <w:rPr>
                <w:rFonts w:ascii="Bookman Old Style" w:hAnsi="Bookman Old Style" w:cs="Arial"/>
                <w:sz w:val="18"/>
                <w:szCs w:val="18"/>
              </w:rPr>
            </w:pPr>
          </w:p>
          <w:p w14:paraId="7F917BB1"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5. </w:t>
            </w:r>
            <w:r w:rsidRPr="00D07992">
              <w:rPr>
                <w:rFonts w:ascii="Bookman Old Style" w:hAnsi="Bookman Old Style" w:cs="Arial"/>
                <w:sz w:val="18"/>
                <w:szCs w:val="18"/>
              </w:rPr>
              <w:tab/>
              <w:t>Participar en la vida política, cívica y comunitaria del país.</w:t>
            </w:r>
          </w:p>
          <w:p w14:paraId="298888B8"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6. </w:t>
            </w:r>
            <w:r w:rsidRPr="00D07992">
              <w:rPr>
                <w:rFonts w:ascii="Bookman Old Style" w:hAnsi="Bookman Old Style" w:cs="Arial"/>
                <w:sz w:val="18"/>
                <w:szCs w:val="18"/>
              </w:rPr>
              <w:tab/>
              <w:t>Propender al logro y mantenimiento de la paz.</w:t>
            </w:r>
          </w:p>
          <w:p w14:paraId="75F1C804" w14:textId="77777777" w:rsidR="006014ED" w:rsidRPr="00D07992" w:rsidRDefault="006014ED" w:rsidP="008F2AD1">
            <w:pPr>
              <w:adjustRightInd w:val="0"/>
              <w:jc w:val="both"/>
              <w:textAlignment w:val="center"/>
              <w:rPr>
                <w:rFonts w:ascii="Bookman Old Style" w:hAnsi="Bookman Old Style" w:cs="Arial"/>
                <w:sz w:val="18"/>
                <w:szCs w:val="18"/>
              </w:rPr>
            </w:pPr>
          </w:p>
          <w:p w14:paraId="5793451A"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7. </w:t>
            </w:r>
            <w:r w:rsidRPr="00D07992">
              <w:rPr>
                <w:rFonts w:ascii="Bookman Old Style" w:hAnsi="Bookman Old Style" w:cs="Arial"/>
                <w:sz w:val="18"/>
                <w:szCs w:val="18"/>
              </w:rPr>
              <w:tab/>
              <w:t>Colaborar para el buen funcionamiento de la administración de la justicia.</w:t>
            </w:r>
          </w:p>
          <w:p w14:paraId="47CED5D4" w14:textId="77777777" w:rsidR="006014ED" w:rsidRPr="00D07992" w:rsidRDefault="006014ED" w:rsidP="008F2AD1">
            <w:pPr>
              <w:adjustRightInd w:val="0"/>
              <w:jc w:val="both"/>
              <w:textAlignment w:val="center"/>
              <w:rPr>
                <w:rFonts w:ascii="Bookman Old Style" w:hAnsi="Bookman Old Style" w:cs="Arial"/>
                <w:sz w:val="18"/>
                <w:szCs w:val="18"/>
              </w:rPr>
            </w:pPr>
          </w:p>
          <w:p w14:paraId="64EE089F" w14:textId="77777777" w:rsidR="006014ED" w:rsidRDefault="006014ED" w:rsidP="008F2AD1">
            <w:pPr>
              <w:adjustRightInd w:val="0"/>
              <w:jc w:val="both"/>
              <w:textAlignment w:val="center"/>
              <w:rPr>
                <w:rFonts w:ascii="Bookman Old Style" w:hAnsi="Bookman Old Style" w:cs="Arial"/>
                <w:b/>
                <w:sz w:val="18"/>
                <w:szCs w:val="18"/>
                <w:u w:val="single"/>
              </w:rPr>
            </w:pPr>
            <w:r w:rsidRPr="00D07992">
              <w:rPr>
                <w:rFonts w:ascii="Bookman Old Style" w:hAnsi="Bookman Old Style" w:cs="Arial"/>
                <w:sz w:val="18"/>
                <w:szCs w:val="18"/>
              </w:rPr>
              <w:t>8.</w:t>
            </w:r>
            <w:r w:rsidRPr="00D07992">
              <w:rPr>
                <w:rFonts w:ascii="Bookman Old Style" w:hAnsi="Bookman Old Style" w:cs="Arial"/>
                <w:sz w:val="18"/>
                <w:szCs w:val="18"/>
              </w:rPr>
              <w:tab/>
            </w:r>
            <w:r w:rsidRPr="002B45C8">
              <w:rPr>
                <w:rFonts w:ascii="Bookman Old Style" w:hAnsi="Bookman Old Style" w:cs="Arial"/>
                <w:sz w:val="18"/>
                <w:szCs w:val="18"/>
              </w:rPr>
              <w:t>Proteger los recursos naturales y culturales del país,</w:t>
            </w:r>
            <w:r w:rsidRPr="00A8169A">
              <w:rPr>
                <w:rFonts w:ascii="Bookman Old Style" w:hAnsi="Bookman Old Style" w:cs="Arial"/>
                <w:b/>
                <w:sz w:val="18"/>
                <w:szCs w:val="18"/>
                <w:u w:val="single"/>
              </w:rPr>
              <w:t xml:space="preserve"> respetar los derechos de los animales y propender por su bienestar </w:t>
            </w:r>
            <w:r w:rsidRPr="002B45C8">
              <w:rPr>
                <w:rFonts w:ascii="Bookman Old Style" w:hAnsi="Bookman Old Style" w:cs="Arial"/>
                <w:sz w:val="18"/>
                <w:szCs w:val="18"/>
              </w:rPr>
              <w:t>y velar por la conservación de un ambiente sano.</w:t>
            </w:r>
          </w:p>
          <w:p w14:paraId="1ACD971A" w14:textId="77D17F2C" w:rsidR="006014ED" w:rsidRDefault="006014ED" w:rsidP="008F2AD1">
            <w:pPr>
              <w:adjustRightInd w:val="0"/>
              <w:jc w:val="both"/>
              <w:textAlignment w:val="center"/>
              <w:rPr>
                <w:rFonts w:ascii="Bookman Old Style" w:hAnsi="Bookman Old Style" w:cs="Arial"/>
                <w:b/>
                <w:sz w:val="18"/>
                <w:szCs w:val="18"/>
                <w:u w:val="single"/>
              </w:rPr>
            </w:pPr>
          </w:p>
          <w:p w14:paraId="3B08BB69" w14:textId="77777777" w:rsidR="004E41A8" w:rsidRDefault="004E41A8" w:rsidP="008F2AD1">
            <w:pPr>
              <w:adjustRightInd w:val="0"/>
              <w:jc w:val="both"/>
              <w:textAlignment w:val="center"/>
              <w:rPr>
                <w:rFonts w:ascii="Bookman Old Style" w:hAnsi="Bookman Old Style" w:cs="Arial"/>
                <w:b/>
                <w:sz w:val="18"/>
                <w:szCs w:val="18"/>
                <w:u w:val="single"/>
              </w:rPr>
            </w:pPr>
          </w:p>
          <w:p w14:paraId="6F15C7DC" w14:textId="77777777" w:rsidR="005C0392" w:rsidRDefault="005C0392" w:rsidP="008F2AD1">
            <w:pPr>
              <w:adjustRightInd w:val="0"/>
              <w:jc w:val="both"/>
              <w:textAlignment w:val="center"/>
              <w:rPr>
                <w:rFonts w:ascii="Bookman Old Style" w:hAnsi="Bookman Old Style" w:cs="Arial"/>
                <w:b/>
                <w:sz w:val="18"/>
                <w:szCs w:val="18"/>
                <w:u w:val="single"/>
              </w:rPr>
            </w:pPr>
          </w:p>
          <w:p w14:paraId="3DE8B64E" w14:textId="5C2A8407" w:rsidR="006014ED" w:rsidRPr="00D07992" w:rsidRDefault="006014ED" w:rsidP="008F2AD1">
            <w:pPr>
              <w:contextualSpacing/>
              <w:jc w:val="both"/>
              <w:rPr>
                <w:rFonts w:ascii="Bookman Old Style" w:hAnsi="Bookman Old Style"/>
                <w:color w:val="000000" w:themeColor="text1"/>
                <w:sz w:val="18"/>
                <w:szCs w:val="18"/>
                <w:lang w:val="es-ES_tradnl"/>
              </w:rPr>
            </w:pPr>
            <w:r w:rsidRPr="006A27D6">
              <w:rPr>
                <w:rFonts w:ascii="Bookman Old Style" w:hAnsi="Bookman Old Style" w:cs="Arial"/>
                <w:sz w:val="18"/>
                <w:szCs w:val="18"/>
              </w:rPr>
              <w:t>9. Contribuir al financiamiento de los gastos e inversiones del Estado dentro de conceptos de justicia y equidad.</w:t>
            </w:r>
          </w:p>
        </w:tc>
        <w:tc>
          <w:tcPr>
            <w:tcW w:w="2207" w:type="dxa"/>
          </w:tcPr>
          <w:p w14:paraId="00634CDE" w14:textId="77777777" w:rsidR="006014ED" w:rsidRPr="00D07992" w:rsidRDefault="006014ED" w:rsidP="008F2AD1">
            <w:pPr>
              <w:adjustRightInd w:val="0"/>
              <w:jc w:val="both"/>
              <w:textAlignment w:val="center"/>
              <w:rPr>
                <w:rFonts w:ascii="Bookman Old Style" w:hAnsi="Bookman Old Style" w:cs="Arial"/>
                <w:color w:val="000000"/>
                <w:sz w:val="18"/>
                <w:szCs w:val="18"/>
                <w:lang w:val="es-ES_tradnl"/>
              </w:rPr>
            </w:pPr>
            <w:r w:rsidRPr="00D07992">
              <w:rPr>
                <w:rFonts w:ascii="Bookman Old Style" w:hAnsi="Bookman Old Style" w:cs="Arial"/>
                <w:b/>
                <w:color w:val="000000"/>
                <w:sz w:val="18"/>
                <w:szCs w:val="18"/>
                <w:lang w:val="es-ES_tradnl"/>
              </w:rPr>
              <w:lastRenderedPageBreak/>
              <w:t>Artículo 2°: Vigencia.</w:t>
            </w:r>
            <w:r w:rsidRPr="00D07992">
              <w:rPr>
                <w:rFonts w:ascii="Bookman Old Style" w:hAnsi="Bookman Old Style" w:cs="Arial"/>
                <w:color w:val="000000"/>
                <w:sz w:val="18"/>
                <w:szCs w:val="18"/>
                <w:lang w:val="es-ES_tradnl"/>
              </w:rPr>
              <w:t xml:space="preserve"> El presente Acto Legislativo rige a partir de su promulgación. </w:t>
            </w:r>
          </w:p>
          <w:p w14:paraId="64F53C2E" w14:textId="10C61223" w:rsidR="006014ED" w:rsidRDefault="006014ED" w:rsidP="008F2AD1">
            <w:pPr>
              <w:adjustRightInd w:val="0"/>
              <w:jc w:val="both"/>
              <w:textAlignment w:val="center"/>
              <w:rPr>
                <w:rFonts w:ascii="Bookman Old Style" w:hAnsi="Bookman Old Style" w:cs="Arial"/>
                <w:b/>
                <w:color w:val="000000"/>
                <w:sz w:val="18"/>
                <w:szCs w:val="18"/>
                <w:lang w:val="es-ES_tradnl"/>
              </w:rPr>
            </w:pPr>
          </w:p>
          <w:p w14:paraId="52B5DF48" w14:textId="77777777" w:rsidR="006014ED" w:rsidRPr="00642A23" w:rsidRDefault="006014ED" w:rsidP="008F2AD1">
            <w:pPr>
              <w:rPr>
                <w:rFonts w:ascii="Bookman Old Style" w:hAnsi="Bookman Old Style" w:cs="Arial"/>
                <w:sz w:val="18"/>
                <w:szCs w:val="18"/>
                <w:lang w:val="es-ES_tradnl"/>
              </w:rPr>
            </w:pPr>
          </w:p>
          <w:p w14:paraId="0AD228AD" w14:textId="77777777" w:rsidR="006014ED" w:rsidRPr="00642A23" w:rsidRDefault="006014ED" w:rsidP="008F2AD1">
            <w:pPr>
              <w:rPr>
                <w:rFonts w:ascii="Bookman Old Style" w:hAnsi="Bookman Old Style" w:cs="Arial"/>
                <w:sz w:val="18"/>
                <w:szCs w:val="18"/>
                <w:lang w:val="es-ES_tradnl"/>
              </w:rPr>
            </w:pPr>
          </w:p>
          <w:p w14:paraId="33CF39CA" w14:textId="77777777" w:rsidR="006014ED" w:rsidRPr="00642A23" w:rsidRDefault="006014ED" w:rsidP="008F2AD1">
            <w:pPr>
              <w:rPr>
                <w:rFonts w:ascii="Bookman Old Style" w:hAnsi="Bookman Old Style" w:cs="Arial"/>
                <w:sz w:val="18"/>
                <w:szCs w:val="18"/>
                <w:lang w:val="es-ES_tradnl"/>
              </w:rPr>
            </w:pPr>
          </w:p>
          <w:p w14:paraId="1039B65E" w14:textId="77777777" w:rsidR="006014ED" w:rsidRPr="00642A23" w:rsidRDefault="006014ED" w:rsidP="008F2AD1">
            <w:pPr>
              <w:rPr>
                <w:rFonts w:ascii="Bookman Old Style" w:hAnsi="Bookman Old Style" w:cs="Arial"/>
                <w:sz w:val="18"/>
                <w:szCs w:val="18"/>
                <w:lang w:val="es-ES_tradnl"/>
              </w:rPr>
            </w:pPr>
          </w:p>
          <w:p w14:paraId="11D3A63F" w14:textId="77777777" w:rsidR="006014ED" w:rsidRPr="00642A23" w:rsidRDefault="006014ED" w:rsidP="008F2AD1">
            <w:pPr>
              <w:rPr>
                <w:rFonts w:ascii="Bookman Old Style" w:hAnsi="Bookman Old Style" w:cs="Arial"/>
                <w:sz w:val="18"/>
                <w:szCs w:val="18"/>
                <w:lang w:val="es-ES_tradnl"/>
              </w:rPr>
            </w:pPr>
          </w:p>
          <w:p w14:paraId="19B274B3" w14:textId="37F20DE8" w:rsidR="006014ED" w:rsidRDefault="006014ED" w:rsidP="008F2AD1">
            <w:pPr>
              <w:rPr>
                <w:rFonts w:ascii="Bookman Old Style" w:hAnsi="Bookman Old Style" w:cs="Arial"/>
                <w:sz w:val="18"/>
                <w:szCs w:val="18"/>
                <w:lang w:val="es-ES_tradnl"/>
              </w:rPr>
            </w:pPr>
          </w:p>
          <w:p w14:paraId="5C0C59D1" w14:textId="5698C075" w:rsidR="006014ED" w:rsidRDefault="006014ED" w:rsidP="008F2AD1">
            <w:pPr>
              <w:rPr>
                <w:rFonts w:ascii="Bookman Old Style" w:hAnsi="Bookman Old Style" w:cs="Arial"/>
                <w:sz w:val="18"/>
                <w:szCs w:val="18"/>
                <w:lang w:val="es-ES_tradnl"/>
              </w:rPr>
            </w:pPr>
          </w:p>
          <w:p w14:paraId="4BFB0FFA" w14:textId="77777777" w:rsidR="006014ED" w:rsidRDefault="006014ED" w:rsidP="008F2AD1">
            <w:pPr>
              <w:jc w:val="right"/>
              <w:rPr>
                <w:rFonts w:ascii="Bookman Old Style" w:hAnsi="Bookman Old Style" w:cs="Arial"/>
                <w:sz w:val="18"/>
                <w:szCs w:val="18"/>
                <w:lang w:val="es-ES_tradnl"/>
              </w:rPr>
            </w:pPr>
          </w:p>
          <w:p w14:paraId="634F4500" w14:textId="0584588C" w:rsidR="006014ED" w:rsidRDefault="006014ED" w:rsidP="008F2AD1">
            <w:pPr>
              <w:jc w:val="right"/>
              <w:rPr>
                <w:rFonts w:ascii="Bookman Old Style" w:hAnsi="Bookman Old Style" w:cs="Arial"/>
                <w:sz w:val="18"/>
                <w:szCs w:val="18"/>
                <w:lang w:val="es-ES_tradnl"/>
              </w:rPr>
            </w:pPr>
          </w:p>
          <w:p w14:paraId="4145B35F" w14:textId="0EFFAA85" w:rsidR="006014ED" w:rsidRDefault="006014ED" w:rsidP="008F2AD1">
            <w:pPr>
              <w:jc w:val="right"/>
              <w:rPr>
                <w:rFonts w:ascii="Bookman Old Style" w:hAnsi="Bookman Old Style" w:cs="Arial"/>
                <w:sz w:val="18"/>
                <w:szCs w:val="18"/>
                <w:lang w:val="es-ES_tradnl"/>
              </w:rPr>
            </w:pPr>
          </w:p>
          <w:p w14:paraId="013D6D76" w14:textId="1B9ECC96" w:rsidR="006014ED" w:rsidRDefault="006014ED" w:rsidP="008F2AD1">
            <w:pPr>
              <w:jc w:val="right"/>
              <w:rPr>
                <w:rFonts w:ascii="Bookman Old Style" w:hAnsi="Bookman Old Style" w:cs="Arial"/>
                <w:sz w:val="18"/>
                <w:szCs w:val="18"/>
                <w:lang w:val="es-ES_tradnl"/>
              </w:rPr>
            </w:pPr>
          </w:p>
          <w:p w14:paraId="361B604C" w14:textId="0B2D0055" w:rsidR="006014ED" w:rsidRDefault="006014ED" w:rsidP="008F2AD1">
            <w:pPr>
              <w:jc w:val="right"/>
              <w:rPr>
                <w:rFonts w:ascii="Bookman Old Style" w:hAnsi="Bookman Old Style" w:cs="Arial"/>
                <w:sz w:val="18"/>
                <w:szCs w:val="18"/>
                <w:lang w:val="es-ES_tradnl"/>
              </w:rPr>
            </w:pPr>
          </w:p>
          <w:p w14:paraId="58726B8F" w14:textId="1DAFF204" w:rsidR="006014ED" w:rsidRDefault="006014ED" w:rsidP="008F2AD1">
            <w:pPr>
              <w:jc w:val="right"/>
              <w:rPr>
                <w:rFonts w:ascii="Bookman Old Style" w:hAnsi="Bookman Old Style" w:cs="Arial"/>
                <w:sz w:val="18"/>
                <w:szCs w:val="18"/>
                <w:lang w:val="es-ES_tradnl"/>
              </w:rPr>
            </w:pPr>
          </w:p>
          <w:p w14:paraId="01E441CC" w14:textId="30B62465" w:rsidR="006014ED" w:rsidRDefault="006014ED" w:rsidP="008F2AD1">
            <w:pPr>
              <w:jc w:val="right"/>
              <w:rPr>
                <w:rFonts w:ascii="Bookman Old Style" w:hAnsi="Bookman Old Style" w:cs="Arial"/>
                <w:sz w:val="18"/>
                <w:szCs w:val="18"/>
                <w:lang w:val="es-ES_tradnl"/>
              </w:rPr>
            </w:pPr>
          </w:p>
          <w:p w14:paraId="569EF6AE" w14:textId="5EA53436" w:rsidR="006014ED" w:rsidRDefault="006014ED" w:rsidP="008F2AD1">
            <w:pPr>
              <w:jc w:val="right"/>
              <w:rPr>
                <w:rFonts w:ascii="Bookman Old Style" w:hAnsi="Bookman Old Style" w:cs="Arial"/>
                <w:sz w:val="18"/>
                <w:szCs w:val="18"/>
                <w:lang w:val="es-ES_tradnl"/>
              </w:rPr>
            </w:pPr>
          </w:p>
          <w:p w14:paraId="02D0D47C" w14:textId="21812E08" w:rsidR="006014ED" w:rsidRDefault="006014ED" w:rsidP="008F2AD1">
            <w:pPr>
              <w:jc w:val="right"/>
              <w:rPr>
                <w:rFonts w:ascii="Bookman Old Style" w:hAnsi="Bookman Old Style" w:cs="Arial"/>
                <w:sz w:val="18"/>
                <w:szCs w:val="18"/>
                <w:lang w:val="es-ES_tradnl"/>
              </w:rPr>
            </w:pPr>
          </w:p>
          <w:p w14:paraId="73CFA140" w14:textId="1B745F29" w:rsidR="006014ED" w:rsidRDefault="006014ED" w:rsidP="008F2AD1">
            <w:pPr>
              <w:jc w:val="right"/>
              <w:rPr>
                <w:rFonts w:ascii="Bookman Old Style" w:hAnsi="Bookman Old Style" w:cs="Arial"/>
                <w:sz w:val="18"/>
                <w:szCs w:val="18"/>
                <w:lang w:val="es-ES_tradnl"/>
              </w:rPr>
            </w:pPr>
          </w:p>
          <w:p w14:paraId="5A7374EC" w14:textId="23A99FDC" w:rsidR="006014ED" w:rsidRDefault="006014ED" w:rsidP="008F2AD1">
            <w:pPr>
              <w:jc w:val="right"/>
              <w:rPr>
                <w:rFonts w:ascii="Bookman Old Style" w:hAnsi="Bookman Old Style" w:cs="Arial"/>
                <w:sz w:val="18"/>
                <w:szCs w:val="18"/>
                <w:lang w:val="es-ES_tradnl"/>
              </w:rPr>
            </w:pPr>
          </w:p>
          <w:p w14:paraId="3D668C5F" w14:textId="7B47A8F0" w:rsidR="006014ED" w:rsidRDefault="006014ED" w:rsidP="008F2AD1">
            <w:pPr>
              <w:jc w:val="right"/>
              <w:rPr>
                <w:rFonts w:ascii="Bookman Old Style" w:hAnsi="Bookman Old Style" w:cs="Arial"/>
                <w:sz w:val="18"/>
                <w:szCs w:val="18"/>
                <w:lang w:val="es-ES_tradnl"/>
              </w:rPr>
            </w:pPr>
          </w:p>
          <w:p w14:paraId="07290B28" w14:textId="09E0F822" w:rsidR="006014ED" w:rsidRDefault="006014ED" w:rsidP="008F2AD1">
            <w:pPr>
              <w:jc w:val="right"/>
              <w:rPr>
                <w:rFonts w:ascii="Bookman Old Style" w:hAnsi="Bookman Old Style" w:cs="Arial"/>
                <w:sz w:val="18"/>
                <w:szCs w:val="18"/>
                <w:lang w:val="es-ES_tradnl"/>
              </w:rPr>
            </w:pPr>
          </w:p>
          <w:p w14:paraId="169BE089" w14:textId="7B7975B8" w:rsidR="006014ED" w:rsidRDefault="006014ED" w:rsidP="008F2AD1">
            <w:pPr>
              <w:jc w:val="right"/>
              <w:rPr>
                <w:rFonts w:ascii="Bookman Old Style" w:hAnsi="Bookman Old Style" w:cs="Arial"/>
                <w:sz w:val="18"/>
                <w:szCs w:val="18"/>
                <w:lang w:val="es-ES_tradnl"/>
              </w:rPr>
            </w:pPr>
          </w:p>
          <w:p w14:paraId="7DA620B5" w14:textId="1FCA588F" w:rsidR="006014ED" w:rsidRDefault="006014ED" w:rsidP="008F2AD1">
            <w:pPr>
              <w:jc w:val="right"/>
              <w:rPr>
                <w:rFonts w:ascii="Bookman Old Style" w:hAnsi="Bookman Old Style" w:cs="Arial"/>
                <w:sz w:val="18"/>
                <w:szCs w:val="18"/>
                <w:lang w:val="es-ES_tradnl"/>
              </w:rPr>
            </w:pPr>
          </w:p>
          <w:p w14:paraId="30B41814" w14:textId="0075241C" w:rsidR="006014ED" w:rsidRDefault="006014ED" w:rsidP="008F2AD1">
            <w:pPr>
              <w:jc w:val="right"/>
              <w:rPr>
                <w:rFonts w:ascii="Bookman Old Style" w:hAnsi="Bookman Old Style" w:cs="Arial"/>
                <w:sz w:val="18"/>
                <w:szCs w:val="18"/>
                <w:lang w:val="es-ES_tradnl"/>
              </w:rPr>
            </w:pPr>
          </w:p>
          <w:p w14:paraId="28F6EE99" w14:textId="2ECB71FD" w:rsidR="006014ED" w:rsidRDefault="006014ED" w:rsidP="008F2AD1">
            <w:pPr>
              <w:jc w:val="right"/>
              <w:rPr>
                <w:rFonts w:ascii="Bookman Old Style" w:hAnsi="Bookman Old Style" w:cs="Arial"/>
                <w:sz w:val="18"/>
                <w:szCs w:val="18"/>
                <w:lang w:val="es-ES_tradnl"/>
              </w:rPr>
            </w:pPr>
          </w:p>
          <w:p w14:paraId="4DE0BCF8" w14:textId="31021C39" w:rsidR="006014ED" w:rsidRDefault="006014ED" w:rsidP="008F2AD1">
            <w:pPr>
              <w:jc w:val="right"/>
              <w:rPr>
                <w:rFonts w:ascii="Bookman Old Style" w:hAnsi="Bookman Old Style" w:cs="Arial"/>
                <w:sz w:val="18"/>
                <w:szCs w:val="18"/>
                <w:lang w:val="es-ES_tradnl"/>
              </w:rPr>
            </w:pPr>
          </w:p>
          <w:p w14:paraId="39017AE4" w14:textId="0D7B0F3E" w:rsidR="006014ED" w:rsidRDefault="006014ED" w:rsidP="008F2AD1">
            <w:pPr>
              <w:jc w:val="right"/>
              <w:rPr>
                <w:rFonts w:ascii="Bookman Old Style" w:hAnsi="Bookman Old Style" w:cs="Arial"/>
                <w:sz w:val="18"/>
                <w:szCs w:val="18"/>
                <w:lang w:val="es-ES_tradnl"/>
              </w:rPr>
            </w:pPr>
          </w:p>
          <w:p w14:paraId="450479B1" w14:textId="56940552" w:rsidR="006014ED" w:rsidRDefault="006014ED" w:rsidP="008F2AD1">
            <w:pPr>
              <w:jc w:val="right"/>
              <w:rPr>
                <w:rFonts w:ascii="Bookman Old Style" w:hAnsi="Bookman Old Style" w:cs="Arial"/>
                <w:sz w:val="18"/>
                <w:szCs w:val="18"/>
                <w:lang w:val="es-ES_tradnl"/>
              </w:rPr>
            </w:pPr>
          </w:p>
          <w:p w14:paraId="079D04AB" w14:textId="2BC2277E" w:rsidR="006014ED" w:rsidRDefault="006014ED" w:rsidP="008F2AD1">
            <w:pPr>
              <w:jc w:val="right"/>
              <w:rPr>
                <w:rFonts w:ascii="Bookman Old Style" w:hAnsi="Bookman Old Style" w:cs="Arial"/>
                <w:sz w:val="18"/>
                <w:szCs w:val="18"/>
                <w:lang w:val="es-ES_tradnl"/>
              </w:rPr>
            </w:pPr>
          </w:p>
          <w:p w14:paraId="5271E6E9" w14:textId="24B7B492" w:rsidR="006014ED" w:rsidRDefault="006014ED" w:rsidP="008F2AD1">
            <w:pPr>
              <w:jc w:val="right"/>
              <w:rPr>
                <w:rFonts w:ascii="Bookman Old Style" w:hAnsi="Bookman Old Style" w:cs="Arial"/>
                <w:sz w:val="18"/>
                <w:szCs w:val="18"/>
                <w:lang w:val="es-ES_tradnl"/>
              </w:rPr>
            </w:pPr>
          </w:p>
          <w:p w14:paraId="36971D9B" w14:textId="10492004" w:rsidR="006014ED" w:rsidRDefault="006014ED" w:rsidP="008F2AD1">
            <w:pPr>
              <w:jc w:val="right"/>
              <w:rPr>
                <w:rFonts w:ascii="Bookman Old Style" w:hAnsi="Bookman Old Style" w:cs="Arial"/>
                <w:sz w:val="18"/>
                <w:szCs w:val="18"/>
                <w:lang w:val="es-ES_tradnl"/>
              </w:rPr>
            </w:pPr>
          </w:p>
          <w:p w14:paraId="605E0488" w14:textId="19C27BA6" w:rsidR="006014ED" w:rsidRDefault="006014ED" w:rsidP="008F2AD1">
            <w:pPr>
              <w:jc w:val="right"/>
              <w:rPr>
                <w:rFonts w:ascii="Bookman Old Style" w:hAnsi="Bookman Old Style" w:cs="Arial"/>
                <w:sz w:val="18"/>
                <w:szCs w:val="18"/>
                <w:lang w:val="es-ES_tradnl"/>
              </w:rPr>
            </w:pPr>
          </w:p>
          <w:p w14:paraId="550E5DC1" w14:textId="754E2B79" w:rsidR="006014ED" w:rsidRDefault="006014ED" w:rsidP="008F2AD1">
            <w:pPr>
              <w:jc w:val="right"/>
              <w:rPr>
                <w:rFonts w:ascii="Bookman Old Style" w:hAnsi="Bookman Old Style" w:cs="Arial"/>
                <w:sz w:val="18"/>
                <w:szCs w:val="18"/>
                <w:lang w:val="es-ES_tradnl"/>
              </w:rPr>
            </w:pPr>
          </w:p>
          <w:p w14:paraId="52E6B3E5" w14:textId="2C888A4B" w:rsidR="006014ED" w:rsidRDefault="006014ED" w:rsidP="008F2AD1">
            <w:pPr>
              <w:jc w:val="right"/>
              <w:rPr>
                <w:rFonts w:ascii="Bookman Old Style" w:hAnsi="Bookman Old Style" w:cs="Arial"/>
                <w:sz w:val="18"/>
                <w:szCs w:val="18"/>
                <w:lang w:val="es-ES_tradnl"/>
              </w:rPr>
            </w:pPr>
          </w:p>
          <w:p w14:paraId="0D2E369E" w14:textId="0C86ED87" w:rsidR="006014ED" w:rsidRDefault="006014ED" w:rsidP="008F2AD1">
            <w:pPr>
              <w:jc w:val="right"/>
              <w:rPr>
                <w:rFonts w:ascii="Bookman Old Style" w:hAnsi="Bookman Old Style" w:cs="Arial"/>
                <w:sz w:val="18"/>
                <w:szCs w:val="18"/>
                <w:lang w:val="es-ES_tradnl"/>
              </w:rPr>
            </w:pPr>
          </w:p>
          <w:p w14:paraId="2F52F9BC" w14:textId="047D0E04" w:rsidR="006014ED" w:rsidRDefault="006014ED" w:rsidP="008F2AD1">
            <w:pPr>
              <w:jc w:val="right"/>
              <w:rPr>
                <w:rFonts w:ascii="Bookman Old Style" w:hAnsi="Bookman Old Style" w:cs="Arial"/>
                <w:sz w:val="18"/>
                <w:szCs w:val="18"/>
                <w:lang w:val="es-ES_tradnl"/>
              </w:rPr>
            </w:pPr>
          </w:p>
          <w:p w14:paraId="4C8F5AFC" w14:textId="4584FE1C" w:rsidR="006014ED" w:rsidRDefault="006014ED" w:rsidP="008F2AD1">
            <w:pPr>
              <w:jc w:val="right"/>
              <w:rPr>
                <w:rFonts w:ascii="Bookman Old Style" w:hAnsi="Bookman Old Style" w:cs="Arial"/>
                <w:sz w:val="18"/>
                <w:szCs w:val="18"/>
                <w:lang w:val="es-ES_tradnl"/>
              </w:rPr>
            </w:pPr>
          </w:p>
          <w:p w14:paraId="1A1560C6" w14:textId="671DD350" w:rsidR="006014ED" w:rsidRDefault="006014ED" w:rsidP="008F2AD1">
            <w:pPr>
              <w:jc w:val="right"/>
              <w:rPr>
                <w:rFonts w:ascii="Bookman Old Style" w:hAnsi="Bookman Old Style" w:cs="Arial"/>
                <w:sz w:val="18"/>
                <w:szCs w:val="18"/>
                <w:lang w:val="es-ES_tradnl"/>
              </w:rPr>
            </w:pPr>
          </w:p>
          <w:p w14:paraId="7E408744" w14:textId="1097C35C" w:rsidR="006014ED" w:rsidRDefault="006014ED" w:rsidP="008F2AD1">
            <w:pPr>
              <w:jc w:val="right"/>
              <w:rPr>
                <w:rFonts w:ascii="Bookman Old Style" w:hAnsi="Bookman Old Style" w:cs="Arial"/>
                <w:sz w:val="18"/>
                <w:szCs w:val="18"/>
                <w:lang w:val="es-ES_tradnl"/>
              </w:rPr>
            </w:pPr>
          </w:p>
          <w:p w14:paraId="292E4DAE" w14:textId="30087234" w:rsidR="006014ED" w:rsidRDefault="006014ED" w:rsidP="008F2AD1">
            <w:pPr>
              <w:jc w:val="right"/>
              <w:rPr>
                <w:rFonts w:ascii="Bookman Old Style" w:hAnsi="Bookman Old Style" w:cs="Arial"/>
                <w:sz w:val="18"/>
                <w:szCs w:val="18"/>
                <w:lang w:val="es-ES_tradnl"/>
              </w:rPr>
            </w:pPr>
          </w:p>
          <w:p w14:paraId="4F11F6C1" w14:textId="1123F119" w:rsidR="006014ED" w:rsidRDefault="006014ED" w:rsidP="008F2AD1">
            <w:pPr>
              <w:jc w:val="right"/>
              <w:rPr>
                <w:rFonts w:ascii="Bookman Old Style" w:hAnsi="Bookman Old Style" w:cs="Arial"/>
                <w:sz w:val="18"/>
                <w:szCs w:val="18"/>
                <w:lang w:val="es-ES_tradnl"/>
              </w:rPr>
            </w:pPr>
          </w:p>
          <w:p w14:paraId="2AE4FE49" w14:textId="6D43C99D" w:rsidR="006014ED" w:rsidRDefault="006014ED" w:rsidP="008F2AD1">
            <w:pPr>
              <w:jc w:val="right"/>
              <w:rPr>
                <w:rFonts w:ascii="Bookman Old Style" w:hAnsi="Bookman Old Style" w:cs="Arial"/>
                <w:sz w:val="18"/>
                <w:szCs w:val="18"/>
                <w:lang w:val="es-ES_tradnl"/>
              </w:rPr>
            </w:pPr>
          </w:p>
          <w:p w14:paraId="5C9A8292" w14:textId="7D296343" w:rsidR="006014ED" w:rsidRDefault="006014ED" w:rsidP="008F2AD1">
            <w:pPr>
              <w:jc w:val="right"/>
              <w:rPr>
                <w:rFonts w:ascii="Bookman Old Style" w:hAnsi="Bookman Old Style" w:cs="Arial"/>
                <w:sz w:val="18"/>
                <w:szCs w:val="18"/>
                <w:lang w:val="es-ES_tradnl"/>
              </w:rPr>
            </w:pPr>
          </w:p>
          <w:p w14:paraId="37D20A9C" w14:textId="44D43F67" w:rsidR="006014ED" w:rsidRDefault="006014ED" w:rsidP="008F2AD1">
            <w:pPr>
              <w:jc w:val="right"/>
              <w:rPr>
                <w:rFonts w:ascii="Bookman Old Style" w:hAnsi="Bookman Old Style" w:cs="Arial"/>
                <w:sz w:val="18"/>
                <w:szCs w:val="18"/>
                <w:lang w:val="es-ES_tradnl"/>
              </w:rPr>
            </w:pPr>
          </w:p>
          <w:p w14:paraId="1D91285D" w14:textId="5F1ABBC3" w:rsidR="006014ED" w:rsidRDefault="006014ED" w:rsidP="008F2AD1">
            <w:pPr>
              <w:jc w:val="right"/>
              <w:rPr>
                <w:rFonts w:ascii="Bookman Old Style" w:hAnsi="Bookman Old Style" w:cs="Arial"/>
                <w:sz w:val="18"/>
                <w:szCs w:val="18"/>
                <w:lang w:val="es-ES_tradnl"/>
              </w:rPr>
            </w:pPr>
          </w:p>
          <w:p w14:paraId="1FA222A6" w14:textId="2A3ADD9C" w:rsidR="006014ED" w:rsidRDefault="006014ED" w:rsidP="008F2AD1">
            <w:pPr>
              <w:jc w:val="right"/>
              <w:rPr>
                <w:rFonts w:ascii="Bookman Old Style" w:hAnsi="Bookman Old Style" w:cs="Arial"/>
                <w:sz w:val="18"/>
                <w:szCs w:val="18"/>
                <w:lang w:val="es-ES_tradnl"/>
              </w:rPr>
            </w:pPr>
          </w:p>
          <w:p w14:paraId="2F546206" w14:textId="7E1E6492" w:rsidR="006014ED" w:rsidRDefault="006014ED" w:rsidP="008F2AD1">
            <w:pPr>
              <w:jc w:val="right"/>
              <w:rPr>
                <w:rFonts w:ascii="Bookman Old Style" w:hAnsi="Bookman Old Style" w:cs="Arial"/>
                <w:sz w:val="18"/>
                <w:szCs w:val="18"/>
                <w:lang w:val="es-ES_tradnl"/>
              </w:rPr>
            </w:pPr>
          </w:p>
          <w:p w14:paraId="6F052F78" w14:textId="1CB1134D" w:rsidR="006014ED" w:rsidRDefault="006014ED" w:rsidP="008F2AD1">
            <w:pPr>
              <w:jc w:val="right"/>
              <w:rPr>
                <w:rFonts w:ascii="Bookman Old Style" w:hAnsi="Bookman Old Style" w:cs="Arial"/>
                <w:sz w:val="18"/>
                <w:szCs w:val="18"/>
                <w:lang w:val="es-ES_tradnl"/>
              </w:rPr>
            </w:pPr>
          </w:p>
          <w:p w14:paraId="503E2785" w14:textId="364A5024" w:rsidR="006014ED" w:rsidRDefault="006014ED" w:rsidP="008F2AD1">
            <w:pPr>
              <w:jc w:val="right"/>
              <w:rPr>
                <w:rFonts w:ascii="Bookman Old Style" w:hAnsi="Bookman Old Style" w:cs="Arial"/>
                <w:sz w:val="18"/>
                <w:szCs w:val="18"/>
                <w:lang w:val="es-ES_tradnl"/>
              </w:rPr>
            </w:pPr>
          </w:p>
          <w:p w14:paraId="5BF13511" w14:textId="50DF330F" w:rsidR="006014ED" w:rsidRDefault="006014ED" w:rsidP="008F2AD1">
            <w:pPr>
              <w:jc w:val="right"/>
              <w:rPr>
                <w:rFonts w:ascii="Bookman Old Style" w:hAnsi="Bookman Old Style" w:cs="Arial"/>
                <w:sz w:val="18"/>
                <w:szCs w:val="18"/>
                <w:lang w:val="es-ES_tradnl"/>
              </w:rPr>
            </w:pPr>
          </w:p>
          <w:p w14:paraId="1DB6B3EC" w14:textId="65AAAC5F" w:rsidR="006014ED" w:rsidRDefault="006014ED" w:rsidP="008F2AD1">
            <w:pPr>
              <w:jc w:val="right"/>
              <w:rPr>
                <w:rFonts w:ascii="Bookman Old Style" w:hAnsi="Bookman Old Style" w:cs="Arial"/>
                <w:sz w:val="18"/>
                <w:szCs w:val="18"/>
                <w:lang w:val="es-ES_tradnl"/>
              </w:rPr>
            </w:pPr>
          </w:p>
          <w:p w14:paraId="5FA3A861" w14:textId="4475E178" w:rsidR="006014ED" w:rsidRDefault="006014ED" w:rsidP="008F2AD1">
            <w:pPr>
              <w:jc w:val="right"/>
              <w:rPr>
                <w:rFonts w:ascii="Bookman Old Style" w:hAnsi="Bookman Old Style" w:cs="Arial"/>
                <w:sz w:val="18"/>
                <w:szCs w:val="18"/>
                <w:lang w:val="es-ES_tradnl"/>
              </w:rPr>
            </w:pPr>
          </w:p>
          <w:p w14:paraId="79577F8C" w14:textId="523D1015" w:rsidR="006014ED" w:rsidRDefault="006014ED" w:rsidP="008F2AD1">
            <w:pPr>
              <w:jc w:val="right"/>
              <w:rPr>
                <w:rFonts w:ascii="Bookman Old Style" w:hAnsi="Bookman Old Style" w:cs="Arial"/>
                <w:sz w:val="18"/>
                <w:szCs w:val="18"/>
                <w:lang w:val="es-ES_tradnl"/>
              </w:rPr>
            </w:pPr>
          </w:p>
          <w:p w14:paraId="0B9ECF3F" w14:textId="3A3D4437" w:rsidR="006014ED" w:rsidRDefault="006014ED" w:rsidP="008F2AD1">
            <w:pPr>
              <w:jc w:val="right"/>
              <w:rPr>
                <w:rFonts w:ascii="Bookman Old Style" w:hAnsi="Bookman Old Style" w:cs="Arial"/>
                <w:sz w:val="18"/>
                <w:szCs w:val="18"/>
                <w:lang w:val="es-ES_tradnl"/>
              </w:rPr>
            </w:pPr>
          </w:p>
          <w:p w14:paraId="5B6EC8E5" w14:textId="5D5BD0EE" w:rsidR="006014ED" w:rsidRDefault="006014ED" w:rsidP="008F2AD1">
            <w:pPr>
              <w:jc w:val="right"/>
              <w:rPr>
                <w:rFonts w:ascii="Bookman Old Style" w:hAnsi="Bookman Old Style" w:cs="Arial"/>
                <w:sz w:val="18"/>
                <w:szCs w:val="18"/>
                <w:lang w:val="es-ES_tradnl"/>
              </w:rPr>
            </w:pPr>
          </w:p>
          <w:p w14:paraId="266B11E7" w14:textId="1ABD44EF" w:rsidR="006014ED" w:rsidRDefault="006014ED" w:rsidP="008F2AD1">
            <w:pPr>
              <w:jc w:val="right"/>
              <w:rPr>
                <w:rFonts w:ascii="Bookman Old Style" w:hAnsi="Bookman Old Style" w:cs="Arial"/>
                <w:sz w:val="18"/>
                <w:szCs w:val="18"/>
                <w:lang w:val="es-ES_tradnl"/>
              </w:rPr>
            </w:pPr>
          </w:p>
          <w:p w14:paraId="6A0A433D" w14:textId="34A08C10" w:rsidR="006014ED" w:rsidRDefault="006014ED" w:rsidP="008F2AD1">
            <w:pPr>
              <w:jc w:val="right"/>
              <w:rPr>
                <w:rFonts w:ascii="Bookman Old Style" w:hAnsi="Bookman Old Style" w:cs="Arial"/>
                <w:sz w:val="18"/>
                <w:szCs w:val="18"/>
                <w:lang w:val="es-ES_tradnl"/>
              </w:rPr>
            </w:pPr>
          </w:p>
          <w:p w14:paraId="0E2A0434" w14:textId="38FBBF89" w:rsidR="006014ED" w:rsidRDefault="006014ED" w:rsidP="008F2AD1">
            <w:pPr>
              <w:jc w:val="right"/>
              <w:rPr>
                <w:rFonts w:ascii="Bookman Old Style" w:hAnsi="Bookman Old Style" w:cs="Arial"/>
                <w:sz w:val="18"/>
                <w:szCs w:val="18"/>
                <w:lang w:val="es-ES_tradnl"/>
              </w:rPr>
            </w:pPr>
          </w:p>
          <w:p w14:paraId="2CEFAB6F" w14:textId="415CB12F" w:rsidR="006014ED" w:rsidRDefault="006014ED" w:rsidP="008F2AD1">
            <w:pPr>
              <w:jc w:val="right"/>
              <w:rPr>
                <w:rFonts w:ascii="Bookman Old Style" w:hAnsi="Bookman Old Style" w:cs="Arial"/>
                <w:sz w:val="18"/>
                <w:szCs w:val="18"/>
                <w:lang w:val="es-ES_tradnl"/>
              </w:rPr>
            </w:pPr>
          </w:p>
          <w:p w14:paraId="1C063A15" w14:textId="5021880D" w:rsidR="006014ED" w:rsidRDefault="006014ED" w:rsidP="008F2AD1">
            <w:pPr>
              <w:jc w:val="right"/>
              <w:rPr>
                <w:rFonts w:ascii="Bookman Old Style" w:hAnsi="Bookman Old Style" w:cs="Arial"/>
                <w:sz w:val="18"/>
                <w:szCs w:val="18"/>
                <w:lang w:val="es-ES_tradnl"/>
              </w:rPr>
            </w:pPr>
          </w:p>
          <w:p w14:paraId="316D3084" w14:textId="00FC00B1" w:rsidR="006014ED" w:rsidRDefault="006014ED" w:rsidP="008F2AD1">
            <w:pPr>
              <w:jc w:val="right"/>
              <w:rPr>
                <w:rFonts w:ascii="Bookman Old Style" w:hAnsi="Bookman Old Style" w:cs="Arial"/>
                <w:sz w:val="18"/>
                <w:szCs w:val="18"/>
                <w:lang w:val="es-ES_tradnl"/>
              </w:rPr>
            </w:pPr>
          </w:p>
          <w:p w14:paraId="5EB33AC0" w14:textId="05B3EB7D" w:rsidR="006014ED" w:rsidRDefault="006014ED" w:rsidP="008F2AD1">
            <w:pPr>
              <w:jc w:val="right"/>
              <w:rPr>
                <w:rFonts w:ascii="Bookman Old Style" w:hAnsi="Bookman Old Style" w:cs="Arial"/>
                <w:sz w:val="18"/>
                <w:szCs w:val="18"/>
                <w:lang w:val="es-ES_tradnl"/>
              </w:rPr>
            </w:pPr>
          </w:p>
          <w:p w14:paraId="625DDD52" w14:textId="0FCF352F" w:rsidR="006014ED" w:rsidRDefault="006014ED" w:rsidP="008F2AD1">
            <w:pPr>
              <w:jc w:val="right"/>
              <w:rPr>
                <w:rFonts w:ascii="Bookman Old Style" w:hAnsi="Bookman Old Style" w:cs="Arial"/>
                <w:sz w:val="18"/>
                <w:szCs w:val="18"/>
                <w:lang w:val="es-ES_tradnl"/>
              </w:rPr>
            </w:pPr>
          </w:p>
          <w:p w14:paraId="1B37F4D6" w14:textId="66E49A1A" w:rsidR="006014ED" w:rsidRDefault="006014ED" w:rsidP="008F2AD1">
            <w:pPr>
              <w:jc w:val="right"/>
              <w:rPr>
                <w:rFonts w:ascii="Bookman Old Style" w:hAnsi="Bookman Old Style" w:cs="Arial"/>
                <w:sz w:val="18"/>
                <w:szCs w:val="18"/>
                <w:lang w:val="es-ES_tradnl"/>
              </w:rPr>
            </w:pPr>
          </w:p>
          <w:p w14:paraId="6AF8C896" w14:textId="3007506A" w:rsidR="006014ED" w:rsidRDefault="006014ED" w:rsidP="008F2AD1">
            <w:pPr>
              <w:jc w:val="right"/>
              <w:rPr>
                <w:rFonts w:ascii="Bookman Old Style" w:hAnsi="Bookman Old Style" w:cs="Arial"/>
                <w:sz w:val="18"/>
                <w:szCs w:val="18"/>
                <w:lang w:val="es-ES_tradnl"/>
              </w:rPr>
            </w:pPr>
          </w:p>
          <w:p w14:paraId="23A4ADA1" w14:textId="0FF3C5E8" w:rsidR="006014ED" w:rsidRDefault="006014ED" w:rsidP="008F2AD1">
            <w:pPr>
              <w:jc w:val="right"/>
              <w:rPr>
                <w:rFonts w:ascii="Bookman Old Style" w:hAnsi="Bookman Old Style" w:cs="Arial"/>
                <w:sz w:val="18"/>
                <w:szCs w:val="18"/>
                <w:lang w:val="es-ES_tradnl"/>
              </w:rPr>
            </w:pPr>
          </w:p>
          <w:p w14:paraId="15FC1A71" w14:textId="5478D7E0" w:rsidR="006014ED" w:rsidRDefault="006014ED" w:rsidP="008F2AD1">
            <w:pPr>
              <w:jc w:val="right"/>
              <w:rPr>
                <w:rFonts w:ascii="Bookman Old Style" w:hAnsi="Bookman Old Style" w:cs="Arial"/>
                <w:sz w:val="18"/>
                <w:szCs w:val="18"/>
                <w:lang w:val="es-ES_tradnl"/>
              </w:rPr>
            </w:pPr>
          </w:p>
          <w:p w14:paraId="3AFE9653" w14:textId="3F94AADB" w:rsidR="006014ED" w:rsidRDefault="006014ED" w:rsidP="008F2AD1">
            <w:pPr>
              <w:jc w:val="right"/>
              <w:rPr>
                <w:rFonts w:ascii="Bookman Old Style" w:hAnsi="Bookman Old Style" w:cs="Arial"/>
                <w:sz w:val="18"/>
                <w:szCs w:val="18"/>
                <w:lang w:val="es-ES_tradnl"/>
              </w:rPr>
            </w:pPr>
          </w:p>
          <w:p w14:paraId="456B56B2" w14:textId="09C749DC" w:rsidR="006014ED" w:rsidRDefault="006014ED" w:rsidP="008F2AD1">
            <w:pPr>
              <w:jc w:val="right"/>
              <w:rPr>
                <w:rFonts w:ascii="Bookman Old Style" w:hAnsi="Bookman Old Style" w:cs="Arial"/>
                <w:sz w:val="18"/>
                <w:szCs w:val="18"/>
                <w:lang w:val="es-ES_tradnl"/>
              </w:rPr>
            </w:pPr>
          </w:p>
          <w:p w14:paraId="3D693E09" w14:textId="0366CCBE" w:rsidR="006014ED" w:rsidRDefault="006014ED" w:rsidP="008F2AD1">
            <w:pPr>
              <w:jc w:val="right"/>
              <w:rPr>
                <w:rFonts w:ascii="Bookman Old Style" w:hAnsi="Bookman Old Style" w:cs="Arial"/>
                <w:sz w:val="18"/>
                <w:szCs w:val="18"/>
                <w:lang w:val="es-ES_tradnl"/>
              </w:rPr>
            </w:pPr>
          </w:p>
          <w:p w14:paraId="19C958C3" w14:textId="77777777" w:rsidR="006014ED" w:rsidRDefault="006014ED" w:rsidP="008F2AD1">
            <w:pPr>
              <w:jc w:val="right"/>
              <w:rPr>
                <w:rFonts w:ascii="Bookman Old Style" w:hAnsi="Bookman Old Style" w:cs="Arial"/>
                <w:sz w:val="18"/>
                <w:szCs w:val="18"/>
                <w:lang w:val="es-ES_tradnl"/>
              </w:rPr>
            </w:pPr>
          </w:p>
          <w:p w14:paraId="3D1C3FB7" w14:textId="5D3E7984" w:rsidR="006014ED" w:rsidRPr="00642A23" w:rsidRDefault="006014ED" w:rsidP="008F2AD1">
            <w:pPr>
              <w:jc w:val="right"/>
              <w:rPr>
                <w:rFonts w:ascii="Bookman Old Style" w:hAnsi="Bookman Old Style" w:cs="Arial"/>
                <w:sz w:val="18"/>
                <w:szCs w:val="18"/>
                <w:lang w:val="es-ES_tradnl"/>
              </w:rPr>
            </w:pPr>
          </w:p>
        </w:tc>
        <w:tc>
          <w:tcPr>
            <w:tcW w:w="2207" w:type="dxa"/>
          </w:tcPr>
          <w:p w14:paraId="17812757" w14:textId="6A8C4E5A" w:rsidR="006014ED" w:rsidRDefault="006014ED" w:rsidP="008F2AD1">
            <w:pPr>
              <w:adjustRightInd w:val="0"/>
              <w:jc w:val="both"/>
              <w:textAlignment w:val="center"/>
              <w:rPr>
                <w:rFonts w:ascii="Bookman Old Style" w:hAnsi="Bookman Old Style" w:cs="Arial"/>
                <w:color w:val="000000"/>
                <w:sz w:val="18"/>
                <w:szCs w:val="18"/>
                <w:lang w:val="es-ES_tradnl"/>
              </w:rPr>
            </w:pPr>
            <w:r w:rsidRPr="0044263F">
              <w:rPr>
                <w:rFonts w:ascii="Bookman Old Style" w:hAnsi="Bookman Old Style" w:cs="Arial"/>
                <w:b/>
                <w:color w:val="000000"/>
                <w:sz w:val="18"/>
                <w:szCs w:val="18"/>
                <w:lang w:val="es-ES_tradnl"/>
              </w:rPr>
              <w:lastRenderedPageBreak/>
              <w:t>ARTÍCULO 2º.</w:t>
            </w:r>
            <w:r w:rsidRPr="0044263F">
              <w:rPr>
                <w:rFonts w:ascii="Bookman Old Style" w:hAnsi="Bookman Old Style" w:cs="Arial"/>
                <w:color w:val="000000"/>
                <w:sz w:val="18"/>
                <w:szCs w:val="18"/>
                <w:lang w:val="es-ES_tradnl"/>
              </w:rPr>
              <w:t xml:space="preserve"> </w:t>
            </w:r>
            <w:r w:rsidR="0044263F" w:rsidRPr="0044263F">
              <w:rPr>
                <w:rFonts w:ascii="Bookman Old Style" w:hAnsi="Bookman Old Style" w:cs="Arial"/>
                <w:color w:val="000000"/>
                <w:sz w:val="18"/>
                <w:szCs w:val="18"/>
                <w:lang w:val="es-ES_tradnl"/>
              </w:rPr>
              <w:t>Modifíquese el artículo 95 de la Constitución Política</w:t>
            </w:r>
            <w:r w:rsidR="00804858">
              <w:rPr>
                <w:rFonts w:ascii="Bookman Old Style" w:hAnsi="Bookman Old Style" w:cs="Arial"/>
                <w:color w:val="000000"/>
                <w:sz w:val="18"/>
                <w:szCs w:val="18"/>
                <w:lang w:val="es-ES_tradnl"/>
              </w:rPr>
              <w:t>,</w:t>
            </w:r>
            <w:r w:rsidR="0044263F" w:rsidRPr="0044263F">
              <w:rPr>
                <w:rFonts w:ascii="Bookman Old Style" w:hAnsi="Bookman Old Style" w:cs="Arial"/>
                <w:color w:val="000000"/>
                <w:sz w:val="18"/>
                <w:szCs w:val="18"/>
                <w:lang w:val="es-ES_tradnl"/>
              </w:rPr>
              <w:t xml:space="preserve"> el cual quedará así:</w:t>
            </w:r>
          </w:p>
          <w:p w14:paraId="23A6B47B" w14:textId="77777777" w:rsidR="00834A2A" w:rsidRDefault="00834A2A" w:rsidP="008F2AD1">
            <w:pPr>
              <w:adjustRightInd w:val="0"/>
              <w:jc w:val="both"/>
              <w:textAlignment w:val="center"/>
              <w:rPr>
                <w:rFonts w:ascii="Bookman Old Style" w:hAnsi="Bookman Old Style" w:cs="Arial"/>
                <w:color w:val="000000"/>
                <w:sz w:val="18"/>
                <w:szCs w:val="18"/>
                <w:lang w:val="es-ES_tradnl"/>
              </w:rPr>
            </w:pPr>
          </w:p>
          <w:p w14:paraId="50CEF33F" w14:textId="77777777" w:rsidR="006014ED" w:rsidRDefault="006014ED" w:rsidP="008F2AD1">
            <w:pPr>
              <w:adjustRightInd w:val="0"/>
              <w:jc w:val="both"/>
              <w:textAlignment w:val="center"/>
              <w:rPr>
                <w:rFonts w:ascii="Bookman Old Style" w:hAnsi="Bookman Old Style" w:cs="Arial"/>
                <w:color w:val="000000"/>
                <w:sz w:val="18"/>
                <w:szCs w:val="18"/>
                <w:lang w:val="es-ES_tradnl"/>
              </w:rPr>
            </w:pPr>
            <w:r w:rsidRPr="00D07992">
              <w:rPr>
                <w:rFonts w:ascii="Bookman Old Style" w:hAnsi="Bookman Old Style" w:cs="Arial"/>
                <w:color w:val="000000"/>
                <w:sz w:val="18"/>
                <w:szCs w:val="18"/>
                <w:lang w:val="es-ES_tradnl"/>
              </w:rPr>
              <w:t>La calidad de colombiano enaltece a todos los miembros de la comunidad nacional. Todos están en el deber de engrandecerla y dignificarla. El ejercicio de los derechos y libertades reconocidos en esta Constitución implica responsabilidades.</w:t>
            </w:r>
          </w:p>
          <w:p w14:paraId="2E568C08" w14:textId="77777777" w:rsidR="006014ED" w:rsidRPr="00D07992" w:rsidRDefault="006014ED" w:rsidP="008F2AD1">
            <w:pPr>
              <w:adjustRightInd w:val="0"/>
              <w:jc w:val="both"/>
              <w:textAlignment w:val="center"/>
              <w:rPr>
                <w:rFonts w:ascii="Bookman Old Style" w:hAnsi="Bookman Old Style" w:cs="Arial"/>
                <w:color w:val="000000"/>
                <w:sz w:val="18"/>
                <w:szCs w:val="18"/>
                <w:lang w:val="es-ES_tradnl"/>
              </w:rPr>
            </w:pPr>
          </w:p>
          <w:p w14:paraId="4946E812" w14:textId="77777777" w:rsidR="006014ED" w:rsidRDefault="006014ED" w:rsidP="008F2AD1">
            <w:pPr>
              <w:adjustRightInd w:val="0"/>
              <w:jc w:val="both"/>
              <w:textAlignment w:val="center"/>
              <w:rPr>
                <w:rFonts w:ascii="Bookman Old Style" w:hAnsi="Bookman Old Style" w:cs="Arial"/>
                <w:color w:val="000000"/>
                <w:sz w:val="18"/>
                <w:szCs w:val="18"/>
                <w:lang w:val="es-ES_tradnl"/>
              </w:rPr>
            </w:pPr>
            <w:r w:rsidRPr="00D07992">
              <w:rPr>
                <w:rFonts w:ascii="Bookman Old Style" w:hAnsi="Bookman Old Style" w:cs="Arial"/>
                <w:color w:val="000000"/>
                <w:sz w:val="18"/>
                <w:szCs w:val="18"/>
                <w:lang w:val="es-ES_tradnl"/>
              </w:rPr>
              <w:t>Toda persona está obligada a cumplir la Constitución y las leyes.</w:t>
            </w:r>
          </w:p>
          <w:p w14:paraId="4041DA39" w14:textId="77777777" w:rsidR="006014ED" w:rsidRPr="00D07992" w:rsidRDefault="006014ED" w:rsidP="008F2AD1">
            <w:pPr>
              <w:adjustRightInd w:val="0"/>
              <w:jc w:val="both"/>
              <w:textAlignment w:val="center"/>
              <w:rPr>
                <w:rFonts w:ascii="Bookman Old Style" w:hAnsi="Bookman Old Style" w:cs="Arial"/>
                <w:color w:val="000000"/>
                <w:sz w:val="18"/>
                <w:szCs w:val="18"/>
                <w:lang w:val="es-ES_tradnl"/>
              </w:rPr>
            </w:pPr>
          </w:p>
          <w:p w14:paraId="395D94D3" w14:textId="77777777" w:rsidR="006014ED" w:rsidRDefault="006014ED" w:rsidP="008F2AD1">
            <w:pPr>
              <w:adjustRightInd w:val="0"/>
              <w:jc w:val="both"/>
              <w:textAlignment w:val="center"/>
              <w:rPr>
                <w:rFonts w:ascii="Bookman Old Style" w:hAnsi="Bookman Old Style" w:cs="Arial"/>
                <w:color w:val="000000"/>
                <w:sz w:val="18"/>
                <w:szCs w:val="18"/>
                <w:lang w:val="es-ES_tradnl"/>
              </w:rPr>
            </w:pPr>
            <w:r w:rsidRPr="00D07992">
              <w:rPr>
                <w:rFonts w:ascii="Bookman Old Style" w:hAnsi="Bookman Old Style" w:cs="Arial"/>
                <w:color w:val="000000"/>
                <w:sz w:val="18"/>
                <w:szCs w:val="18"/>
                <w:lang w:val="es-ES_tradnl"/>
              </w:rPr>
              <w:t>Son deberes de la persona y del ciudadano:</w:t>
            </w:r>
          </w:p>
          <w:p w14:paraId="56232D81" w14:textId="77777777" w:rsidR="006014ED" w:rsidRPr="00D07992" w:rsidRDefault="006014ED" w:rsidP="008F2AD1">
            <w:pPr>
              <w:adjustRightInd w:val="0"/>
              <w:jc w:val="both"/>
              <w:textAlignment w:val="center"/>
              <w:rPr>
                <w:rFonts w:ascii="Bookman Old Style" w:hAnsi="Bookman Old Style" w:cs="Arial"/>
                <w:color w:val="000000"/>
                <w:sz w:val="18"/>
                <w:szCs w:val="18"/>
                <w:lang w:val="es-ES_tradnl"/>
              </w:rPr>
            </w:pPr>
          </w:p>
          <w:p w14:paraId="1E959950"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1. </w:t>
            </w:r>
            <w:r w:rsidRPr="00D07992">
              <w:rPr>
                <w:rFonts w:ascii="Bookman Old Style" w:hAnsi="Bookman Old Style" w:cs="Arial"/>
                <w:sz w:val="18"/>
                <w:szCs w:val="18"/>
              </w:rPr>
              <w:tab/>
            </w:r>
            <w:r w:rsidRPr="00B80524">
              <w:rPr>
                <w:rFonts w:ascii="Bookman Old Style" w:hAnsi="Bookman Old Style" w:cs="Arial"/>
                <w:color w:val="000000"/>
                <w:sz w:val="18"/>
                <w:szCs w:val="18"/>
                <w:lang w:val="es-ES_tradnl"/>
              </w:rPr>
              <w:t>Respetar los derechos ajenos y no abusar de los propios</w:t>
            </w:r>
            <w:r w:rsidRPr="00D07992">
              <w:rPr>
                <w:rFonts w:ascii="Bookman Old Style" w:hAnsi="Bookman Old Style" w:cs="Arial"/>
                <w:sz w:val="18"/>
                <w:szCs w:val="18"/>
              </w:rPr>
              <w:t>.</w:t>
            </w:r>
          </w:p>
          <w:p w14:paraId="6C2757AB" w14:textId="77777777" w:rsidR="006014ED" w:rsidRPr="00D07992" w:rsidRDefault="006014ED" w:rsidP="008F2AD1">
            <w:pPr>
              <w:adjustRightInd w:val="0"/>
              <w:jc w:val="both"/>
              <w:textAlignment w:val="center"/>
              <w:rPr>
                <w:rFonts w:ascii="Bookman Old Style" w:hAnsi="Bookman Old Style" w:cs="Arial"/>
                <w:sz w:val="18"/>
                <w:szCs w:val="18"/>
              </w:rPr>
            </w:pPr>
          </w:p>
          <w:p w14:paraId="3C5B3182"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2. </w:t>
            </w:r>
            <w:r w:rsidRPr="00D07992">
              <w:rPr>
                <w:rFonts w:ascii="Bookman Old Style" w:hAnsi="Bookman Old Style" w:cs="Arial"/>
                <w:sz w:val="18"/>
                <w:szCs w:val="18"/>
              </w:rPr>
              <w:tab/>
              <w:t xml:space="preserve">Obrar conforme al principio de solidaridad social, </w:t>
            </w:r>
            <w:r w:rsidRPr="00D07992">
              <w:rPr>
                <w:rFonts w:ascii="Bookman Old Style" w:hAnsi="Bookman Old Style" w:cs="Arial"/>
                <w:sz w:val="18"/>
                <w:szCs w:val="18"/>
              </w:rPr>
              <w:lastRenderedPageBreak/>
              <w:t>respondiendo con acciones humanitarias ante situaciones que pongan en peligro la vida o la salud de las personas.</w:t>
            </w:r>
          </w:p>
          <w:p w14:paraId="118721C5" w14:textId="77777777" w:rsidR="006014ED" w:rsidRDefault="006014ED" w:rsidP="008F2AD1">
            <w:pPr>
              <w:adjustRightInd w:val="0"/>
              <w:jc w:val="both"/>
              <w:textAlignment w:val="center"/>
              <w:rPr>
                <w:rFonts w:ascii="Bookman Old Style" w:hAnsi="Bookman Old Style" w:cs="Arial"/>
                <w:sz w:val="18"/>
                <w:szCs w:val="18"/>
              </w:rPr>
            </w:pPr>
          </w:p>
          <w:p w14:paraId="0827385E"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3. </w:t>
            </w:r>
            <w:r w:rsidRPr="00D07992">
              <w:rPr>
                <w:rFonts w:ascii="Bookman Old Style" w:hAnsi="Bookman Old Style" w:cs="Arial"/>
                <w:sz w:val="18"/>
                <w:szCs w:val="18"/>
              </w:rPr>
              <w:tab/>
              <w:t>Respetar y apoyar a las autoridades democráticas legítimamente constituidas para mantener la independencia y la integridad nacionales.</w:t>
            </w:r>
          </w:p>
          <w:p w14:paraId="63AA31A8" w14:textId="77777777" w:rsidR="006014ED" w:rsidRPr="00D07992" w:rsidRDefault="006014ED" w:rsidP="008F2AD1">
            <w:pPr>
              <w:adjustRightInd w:val="0"/>
              <w:jc w:val="both"/>
              <w:textAlignment w:val="center"/>
              <w:rPr>
                <w:rFonts w:ascii="Bookman Old Style" w:hAnsi="Bookman Old Style" w:cs="Arial"/>
                <w:sz w:val="18"/>
                <w:szCs w:val="18"/>
              </w:rPr>
            </w:pPr>
          </w:p>
          <w:p w14:paraId="133FED20"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4. </w:t>
            </w:r>
            <w:r w:rsidRPr="00D07992">
              <w:rPr>
                <w:rFonts w:ascii="Bookman Old Style" w:hAnsi="Bookman Old Style" w:cs="Arial"/>
                <w:sz w:val="18"/>
                <w:szCs w:val="18"/>
              </w:rPr>
              <w:tab/>
              <w:t>Defender y difundir los derechos humanos como fundamento de la convivencia pacífica.</w:t>
            </w:r>
          </w:p>
          <w:p w14:paraId="1678981B" w14:textId="77777777" w:rsidR="006014ED" w:rsidRPr="00D07992" w:rsidRDefault="006014ED" w:rsidP="008F2AD1">
            <w:pPr>
              <w:adjustRightInd w:val="0"/>
              <w:jc w:val="both"/>
              <w:textAlignment w:val="center"/>
              <w:rPr>
                <w:rFonts w:ascii="Bookman Old Style" w:hAnsi="Bookman Old Style" w:cs="Arial"/>
                <w:sz w:val="18"/>
                <w:szCs w:val="18"/>
              </w:rPr>
            </w:pPr>
          </w:p>
          <w:p w14:paraId="2B6FEF1E"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5. </w:t>
            </w:r>
            <w:r w:rsidRPr="00D07992">
              <w:rPr>
                <w:rFonts w:ascii="Bookman Old Style" w:hAnsi="Bookman Old Style" w:cs="Arial"/>
                <w:sz w:val="18"/>
                <w:szCs w:val="18"/>
              </w:rPr>
              <w:tab/>
              <w:t>Participar en la vida política, cívica y comunitaria del país.</w:t>
            </w:r>
          </w:p>
          <w:p w14:paraId="12CA841C"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6. </w:t>
            </w:r>
            <w:r w:rsidRPr="00D07992">
              <w:rPr>
                <w:rFonts w:ascii="Bookman Old Style" w:hAnsi="Bookman Old Style" w:cs="Arial"/>
                <w:sz w:val="18"/>
                <w:szCs w:val="18"/>
              </w:rPr>
              <w:tab/>
              <w:t>Propender al logro y mantenimiento de la paz.</w:t>
            </w:r>
          </w:p>
          <w:p w14:paraId="7E3AF1EC" w14:textId="77777777" w:rsidR="006014ED" w:rsidRPr="00D07992" w:rsidRDefault="006014ED" w:rsidP="008F2AD1">
            <w:pPr>
              <w:adjustRightInd w:val="0"/>
              <w:jc w:val="both"/>
              <w:textAlignment w:val="center"/>
              <w:rPr>
                <w:rFonts w:ascii="Bookman Old Style" w:hAnsi="Bookman Old Style" w:cs="Arial"/>
                <w:sz w:val="18"/>
                <w:szCs w:val="18"/>
              </w:rPr>
            </w:pPr>
          </w:p>
          <w:p w14:paraId="365FEB72" w14:textId="77777777" w:rsidR="006014ED" w:rsidRDefault="006014ED" w:rsidP="008F2AD1">
            <w:pPr>
              <w:adjustRightInd w:val="0"/>
              <w:jc w:val="both"/>
              <w:textAlignment w:val="center"/>
              <w:rPr>
                <w:rFonts w:ascii="Bookman Old Style" w:hAnsi="Bookman Old Style" w:cs="Arial"/>
                <w:sz w:val="18"/>
                <w:szCs w:val="18"/>
              </w:rPr>
            </w:pPr>
            <w:r w:rsidRPr="00D07992">
              <w:rPr>
                <w:rFonts w:ascii="Bookman Old Style" w:hAnsi="Bookman Old Style" w:cs="Arial"/>
                <w:sz w:val="18"/>
                <w:szCs w:val="18"/>
              </w:rPr>
              <w:t xml:space="preserve">7. </w:t>
            </w:r>
            <w:r w:rsidRPr="00D07992">
              <w:rPr>
                <w:rFonts w:ascii="Bookman Old Style" w:hAnsi="Bookman Old Style" w:cs="Arial"/>
                <w:sz w:val="18"/>
                <w:szCs w:val="18"/>
              </w:rPr>
              <w:tab/>
              <w:t>Colaborar para el buen funcionamiento de la administración de la justicia.</w:t>
            </w:r>
          </w:p>
          <w:p w14:paraId="18D83215" w14:textId="77777777" w:rsidR="006014ED" w:rsidRPr="00D07992" w:rsidRDefault="006014ED" w:rsidP="008F2AD1">
            <w:pPr>
              <w:adjustRightInd w:val="0"/>
              <w:jc w:val="both"/>
              <w:textAlignment w:val="center"/>
              <w:rPr>
                <w:rFonts w:ascii="Bookman Old Style" w:hAnsi="Bookman Old Style" w:cs="Arial"/>
                <w:sz w:val="18"/>
                <w:szCs w:val="18"/>
              </w:rPr>
            </w:pPr>
          </w:p>
          <w:p w14:paraId="390615EA" w14:textId="59694CBE" w:rsidR="006014ED" w:rsidRDefault="006014ED" w:rsidP="008F2AD1">
            <w:pPr>
              <w:adjustRightInd w:val="0"/>
              <w:jc w:val="both"/>
              <w:textAlignment w:val="center"/>
              <w:rPr>
                <w:rFonts w:ascii="Bookman Old Style" w:hAnsi="Bookman Old Style" w:cs="Arial"/>
                <w:b/>
                <w:sz w:val="18"/>
                <w:szCs w:val="18"/>
                <w:u w:val="single"/>
              </w:rPr>
            </w:pPr>
            <w:r w:rsidRPr="00D07992">
              <w:rPr>
                <w:rFonts w:ascii="Bookman Old Style" w:hAnsi="Bookman Old Style" w:cs="Arial"/>
                <w:sz w:val="18"/>
                <w:szCs w:val="18"/>
              </w:rPr>
              <w:t>8.</w:t>
            </w:r>
            <w:r w:rsidRPr="00D07992">
              <w:rPr>
                <w:rFonts w:ascii="Bookman Old Style" w:hAnsi="Bookman Old Style" w:cs="Arial"/>
                <w:sz w:val="18"/>
                <w:szCs w:val="18"/>
              </w:rPr>
              <w:tab/>
            </w:r>
            <w:r w:rsidRPr="00A8169A">
              <w:rPr>
                <w:rFonts w:ascii="Bookman Old Style" w:hAnsi="Bookman Old Style" w:cs="Arial"/>
                <w:sz w:val="18"/>
                <w:szCs w:val="18"/>
              </w:rPr>
              <w:t xml:space="preserve">Proteger los recursos naturales y culturales del país, respetar los derechos de </w:t>
            </w:r>
            <w:r w:rsidRPr="00A8169A">
              <w:rPr>
                <w:rFonts w:ascii="Bookman Old Style" w:hAnsi="Bookman Old Style" w:cs="Arial"/>
                <w:b/>
                <w:strike/>
                <w:sz w:val="18"/>
                <w:szCs w:val="18"/>
              </w:rPr>
              <w:t>los animales</w:t>
            </w:r>
            <w:r w:rsidRPr="00A8169A">
              <w:rPr>
                <w:rFonts w:ascii="Bookman Old Style" w:hAnsi="Bookman Old Style" w:cs="Arial"/>
                <w:sz w:val="18"/>
                <w:szCs w:val="18"/>
              </w:rPr>
              <w:t xml:space="preserve"> </w:t>
            </w:r>
            <w:r w:rsidR="00A8169A" w:rsidRPr="00A8169A">
              <w:rPr>
                <w:rFonts w:ascii="Bookman Old Style" w:hAnsi="Bookman Old Style" w:cs="Arial"/>
                <w:b/>
                <w:sz w:val="18"/>
                <w:szCs w:val="18"/>
                <w:u w:val="single"/>
              </w:rPr>
              <w:t>la naturaleza</w:t>
            </w:r>
            <w:r w:rsidR="00A8169A" w:rsidRPr="00A8169A">
              <w:rPr>
                <w:rFonts w:ascii="Bookman Old Style" w:hAnsi="Bookman Old Style" w:cs="Arial"/>
                <w:b/>
                <w:sz w:val="18"/>
                <w:szCs w:val="18"/>
              </w:rPr>
              <w:t xml:space="preserve"> </w:t>
            </w:r>
            <w:r w:rsidRPr="00A8169A">
              <w:rPr>
                <w:rFonts w:ascii="Bookman Old Style" w:hAnsi="Bookman Old Style" w:cs="Arial"/>
                <w:b/>
                <w:strike/>
                <w:sz w:val="18"/>
                <w:szCs w:val="18"/>
              </w:rPr>
              <w:t>y propender por su bienestar</w:t>
            </w:r>
            <w:r w:rsidRPr="00A8169A">
              <w:rPr>
                <w:rFonts w:ascii="Bookman Old Style" w:hAnsi="Bookman Old Style" w:cs="Arial"/>
                <w:sz w:val="18"/>
                <w:szCs w:val="18"/>
              </w:rPr>
              <w:t xml:space="preserve"> y velar por la conservación de un ambiente sano.</w:t>
            </w:r>
          </w:p>
          <w:p w14:paraId="39837405" w14:textId="77777777" w:rsidR="006014ED" w:rsidRDefault="006014ED" w:rsidP="008F2AD1">
            <w:pPr>
              <w:adjustRightInd w:val="0"/>
              <w:jc w:val="both"/>
              <w:textAlignment w:val="center"/>
              <w:rPr>
                <w:rFonts w:ascii="Bookman Old Style" w:hAnsi="Bookman Old Style" w:cs="Arial"/>
                <w:b/>
                <w:sz w:val="18"/>
                <w:szCs w:val="18"/>
                <w:u w:val="single"/>
              </w:rPr>
            </w:pPr>
          </w:p>
          <w:p w14:paraId="7180D274" w14:textId="77777777" w:rsidR="006014ED" w:rsidRDefault="006014ED" w:rsidP="008F2AD1">
            <w:pPr>
              <w:contextualSpacing/>
              <w:jc w:val="both"/>
              <w:rPr>
                <w:rFonts w:ascii="Bookman Old Style" w:hAnsi="Bookman Old Style" w:cs="Arial"/>
                <w:sz w:val="18"/>
                <w:szCs w:val="18"/>
              </w:rPr>
            </w:pPr>
            <w:r w:rsidRPr="006A27D6">
              <w:rPr>
                <w:rFonts w:ascii="Bookman Old Style" w:hAnsi="Bookman Old Style" w:cs="Arial"/>
                <w:sz w:val="18"/>
                <w:szCs w:val="18"/>
              </w:rPr>
              <w:t>9. Contribuir al financiamiento de los gastos e inversiones del Estado dentro de conceptos de justicia y equidad.</w:t>
            </w:r>
          </w:p>
          <w:p w14:paraId="49C58C95" w14:textId="11F7FBBA" w:rsidR="00B80FFF" w:rsidRPr="00D07992" w:rsidRDefault="00B80FFF" w:rsidP="008F2AD1">
            <w:pPr>
              <w:contextualSpacing/>
              <w:jc w:val="both"/>
              <w:rPr>
                <w:rFonts w:ascii="Bookman Old Style" w:hAnsi="Bookman Old Style"/>
                <w:color w:val="000000" w:themeColor="text1"/>
                <w:sz w:val="18"/>
                <w:szCs w:val="18"/>
              </w:rPr>
            </w:pPr>
          </w:p>
        </w:tc>
        <w:tc>
          <w:tcPr>
            <w:tcW w:w="2446" w:type="dxa"/>
          </w:tcPr>
          <w:p w14:paraId="67C02971" w14:textId="69186030" w:rsidR="006014ED" w:rsidRDefault="00C6479B" w:rsidP="008F2AD1">
            <w:pPr>
              <w:contextualSpacing/>
              <w:jc w:val="both"/>
              <w:rPr>
                <w:rFonts w:ascii="Bookman Old Style" w:hAnsi="Bookman Old Style"/>
                <w:color w:val="000000" w:themeColor="text1"/>
                <w:sz w:val="18"/>
                <w:szCs w:val="18"/>
              </w:rPr>
            </w:pPr>
            <w:r>
              <w:rPr>
                <w:rFonts w:ascii="Bookman Old Style" w:hAnsi="Bookman Old Style"/>
                <w:color w:val="000000" w:themeColor="text1"/>
                <w:sz w:val="18"/>
                <w:szCs w:val="18"/>
              </w:rPr>
              <w:lastRenderedPageBreak/>
              <w:t xml:space="preserve">En consistencia con lo argumentado en el artículo anterior, </w:t>
            </w:r>
            <w:r w:rsidR="00CA1C26">
              <w:rPr>
                <w:rFonts w:ascii="Bookman Old Style" w:hAnsi="Bookman Old Style"/>
                <w:color w:val="000000" w:themeColor="text1"/>
                <w:sz w:val="18"/>
                <w:szCs w:val="18"/>
              </w:rPr>
              <w:t>s</w:t>
            </w:r>
            <w:r w:rsidR="00AF3C3E">
              <w:rPr>
                <w:rFonts w:ascii="Bookman Old Style" w:hAnsi="Bookman Old Style"/>
                <w:color w:val="000000" w:themeColor="text1"/>
                <w:sz w:val="18"/>
                <w:szCs w:val="18"/>
              </w:rPr>
              <w:t xml:space="preserve">e incluye, por unidad de materia, el deber de las personas, </w:t>
            </w:r>
            <w:r w:rsidR="00594C1C">
              <w:rPr>
                <w:rFonts w:ascii="Bookman Old Style" w:hAnsi="Bookman Old Style"/>
                <w:color w:val="000000" w:themeColor="text1"/>
                <w:sz w:val="18"/>
                <w:szCs w:val="18"/>
              </w:rPr>
              <w:t>de</w:t>
            </w:r>
            <w:r w:rsidR="00AF3C3E">
              <w:rPr>
                <w:rFonts w:ascii="Bookman Old Style" w:hAnsi="Bookman Old Style"/>
                <w:color w:val="000000" w:themeColor="text1"/>
                <w:sz w:val="18"/>
                <w:szCs w:val="18"/>
              </w:rPr>
              <w:t xml:space="preserve"> </w:t>
            </w:r>
            <w:r w:rsidR="00AF3C3E" w:rsidRPr="00AF3C3E">
              <w:rPr>
                <w:rFonts w:ascii="Bookman Old Style" w:hAnsi="Bookman Old Style"/>
                <w:color w:val="000000" w:themeColor="text1"/>
                <w:sz w:val="18"/>
                <w:szCs w:val="18"/>
              </w:rPr>
              <w:t>respetar los derechos de la naturaleza</w:t>
            </w:r>
            <w:r w:rsidR="00CA1C26">
              <w:rPr>
                <w:rFonts w:ascii="Bookman Old Style" w:hAnsi="Bookman Old Style"/>
                <w:color w:val="000000" w:themeColor="text1"/>
                <w:sz w:val="18"/>
                <w:szCs w:val="18"/>
              </w:rPr>
              <w:t xml:space="preserve">, </w:t>
            </w:r>
            <w:r w:rsidR="00F27554">
              <w:rPr>
                <w:rFonts w:ascii="Bookman Old Style" w:hAnsi="Bookman Old Style"/>
                <w:color w:val="000000" w:themeColor="text1"/>
                <w:sz w:val="18"/>
                <w:szCs w:val="18"/>
              </w:rPr>
              <w:t>en cuyo término</w:t>
            </w:r>
            <w:r w:rsidR="00477135">
              <w:rPr>
                <w:rFonts w:ascii="Bookman Old Style" w:hAnsi="Bookman Old Style"/>
                <w:color w:val="000000" w:themeColor="text1"/>
                <w:sz w:val="18"/>
                <w:szCs w:val="18"/>
              </w:rPr>
              <w:t>,</w:t>
            </w:r>
            <w:r w:rsidR="00F27554">
              <w:rPr>
                <w:rFonts w:ascii="Bookman Old Style" w:hAnsi="Bookman Old Style"/>
                <w:color w:val="000000" w:themeColor="text1"/>
                <w:sz w:val="18"/>
                <w:szCs w:val="18"/>
              </w:rPr>
              <w:t xml:space="preserve"> como se mencionó</w:t>
            </w:r>
            <w:r w:rsidR="00477135">
              <w:rPr>
                <w:rFonts w:ascii="Bookman Old Style" w:hAnsi="Bookman Old Style"/>
                <w:color w:val="000000" w:themeColor="text1"/>
                <w:sz w:val="18"/>
                <w:szCs w:val="18"/>
              </w:rPr>
              <w:t>,</w:t>
            </w:r>
            <w:r w:rsidR="00F27554">
              <w:rPr>
                <w:rFonts w:ascii="Bookman Old Style" w:hAnsi="Bookman Old Style"/>
                <w:color w:val="000000" w:themeColor="text1"/>
                <w:sz w:val="18"/>
                <w:szCs w:val="18"/>
              </w:rPr>
              <w:t xml:space="preserve"> </w:t>
            </w:r>
            <w:r w:rsidR="00477135">
              <w:rPr>
                <w:rFonts w:ascii="Bookman Old Style" w:hAnsi="Bookman Old Style"/>
                <w:color w:val="000000" w:themeColor="text1"/>
                <w:sz w:val="18"/>
                <w:szCs w:val="18"/>
              </w:rPr>
              <w:t xml:space="preserve">se </w:t>
            </w:r>
            <w:r w:rsidR="00F27554">
              <w:rPr>
                <w:rFonts w:ascii="Bookman Old Style" w:hAnsi="Bookman Old Style"/>
                <w:color w:val="000000" w:themeColor="text1"/>
                <w:sz w:val="18"/>
                <w:szCs w:val="18"/>
              </w:rPr>
              <w:t xml:space="preserve">incluye a los animales, en consecuencia, </w:t>
            </w:r>
            <w:r w:rsidR="00CA1C26">
              <w:rPr>
                <w:rFonts w:ascii="Bookman Old Style" w:hAnsi="Bookman Old Style"/>
                <w:color w:val="000000" w:themeColor="text1"/>
                <w:sz w:val="18"/>
                <w:szCs w:val="18"/>
              </w:rPr>
              <w:t>se elimina la referencia a los animales.</w:t>
            </w:r>
          </w:p>
          <w:p w14:paraId="4A426EC1" w14:textId="77777777" w:rsidR="00AF3C3E" w:rsidRDefault="00AF3C3E" w:rsidP="008F2AD1">
            <w:pPr>
              <w:contextualSpacing/>
              <w:jc w:val="both"/>
              <w:rPr>
                <w:rFonts w:ascii="Bookman Old Style" w:hAnsi="Bookman Old Style"/>
                <w:color w:val="000000" w:themeColor="text1"/>
                <w:sz w:val="18"/>
                <w:szCs w:val="18"/>
              </w:rPr>
            </w:pPr>
          </w:p>
          <w:p w14:paraId="3AAF0C97" w14:textId="2136B174" w:rsidR="00AF3C3E" w:rsidRPr="00D07992" w:rsidRDefault="00AF3C3E" w:rsidP="008F2AD1">
            <w:pPr>
              <w:contextualSpacing/>
              <w:jc w:val="both"/>
              <w:rPr>
                <w:rFonts w:ascii="Bookman Old Style" w:hAnsi="Bookman Old Style"/>
                <w:color w:val="000000" w:themeColor="text1"/>
                <w:sz w:val="18"/>
                <w:szCs w:val="18"/>
              </w:rPr>
            </w:pPr>
          </w:p>
        </w:tc>
      </w:tr>
      <w:tr w:rsidR="006014ED" w:rsidRPr="00D07992" w14:paraId="2EF930C3" w14:textId="77777777" w:rsidTr="003A068B">
        <w:tc>
          <w:tcPr>
            <w:tcW w:w="2207" w:type="dxa"/>
          </w:tcPr>
          <w:p w14:paraId="3D142D77" w14:textId="77777777" w:rsidR="000A0682" w:rsidRPr="000A0682" w:rsidRDefault="000A0682" w:rsidP="008F2AD1">
            <w:pPr>
              <w:adjustRightInd w:val="0"/>
              <w:jc w:val="both"/>
              <w:textAlignment w:val="center"/>
              <w:rPr>
                <w:rFonts w:ascii="Bookman Old Style" w:eastAsia="Calibri" w:hAnsi="Bookman Old Style" w:cs="Arial"/>
                <w:sz w:val="18"/>
                <w:szCs w:val="18"/>
                <w:lang w:eastAsia="en-US"/>
              </w:rPr>
            </w:pPr>
            <w:r w:rsidRPr="000A0682">
              <w:rPr>
                <w:rFonts w:ascii="Bookman Old Style" w:hAnsi="Bookman Old Style" w:cs="Arial"/>
                <w:b/>
                <w:sz w:val="18"/>
                <w:szCs w:val="18"/>
              </w:rPr>
              <w:lastRenderedPageBreak/>
              <w:t>ARTÍCULO 3°.</w:t>
            </w:r>
            <w:r w:rsidRPr="000A0682">
              <w:rPr>
                <w:rFonts w:ascii="Bookman Old Style" w:hAnsi="Bookman Old Style" w:cs="Arial"/>
                <w:sz w:val="18"/>
                <w:szCs w:val="18"/>
              </w:rPr>
              <w:t xml:space="preserve"> Este Acto Legislativo</w:t>
            </w:r>
            <w:r w:rsidRPr="000A0682">
              <w:rPr>
                <w:rFonts w:ascii="Bookman Old Style" w:eastAsia="Calibri" w:hAnsi="Bookman Old Style" w:cs="Arial"/>
                <w:sz w:val="18"/>
                <w:szCs w:val="18"/>
                <w:lang w:eastAsia="en-US"/>
              </w:rPr>
              <w:t xml:space="preserve"> rige a </w:t>
            </w:r>
            <w:r w:rsidRPr="000A0682">
              <w:rPr>
                <w:rFonts w:ascii="Bookman Old Style" w:eastAsia="Calibri" w:hAnsi="Bookman Old Style" w:cs="Arial"/>
                <w:sz w:val="18"/>
                <w:szCs w:val="18"/>
                <w:lang w:eastAsia="en-US"/>
              </w:rPr>
              <w:lastRenderedPageBreak/>
              <w:t xml:space="preserve">partir de su promulgación. </w:t>
            </w:r>
          </w:p>
          <w:p w14:paraId="7F47F2C3" w14:textId="77777777" w:rsidR="006014ED" w:rsidRPr="00D07992" w:rsidRDefault="006014ED" w:rsidP="008F2AD1">
            <w:pPr>
              <w:contextualSpacing/>
              <w:jc w:val="both"/>
              <w:rPr>
                <w:rFonts w:ascii="Bookman Old Style" w:hAnsi="Bookman Old Style"/>
                <w:color w:val="000000" w:themeColor="text1"/>
                <w:sz w:val="18"/>
                <w:szCs w:val="18"/>
              </w:rPr>
            </w:pPr>
          </w:p>
        </w:tc>
        <w:tc>
          <w:tcPr>
            <w:tcW w:w="2207" w:type="dxa"/>
          </w:tcPr>
          <w:p w14:paraId="777C3C52" w14:textId="77777777" w:rsidR="006014ED" w:rsidRPr="0012259B" w:rsidRDefault="006014ED" w:rsidP="008F2AD1">
            <w:pPr>
              <w:adjustRightInd w:val="0"/>
              <w:jc w:val="both"/>
              <w:textAlignment w:val="center"/>
              <w:rPr>
                <w:rFonts w:ascii="Bookman Old Style" w:hAnsi="Bookman Old Style" w:cs="Arial"/>
                <w:b/>
                <w:color w:val="000000"/>
                <w:sz w:val="18"/>
                <w:szCs w:val="18"/>
                <w:lang w:val="es-ES_tradnl"/>
              </w:rPr>
            </w:pPr>
          </w:p>
        </w:tc>
        <w:tc>
          <w:tcPr>
            <w:tcW w:w="2207" w:type="dxa"/>
          </w:tcPr>
          <w:p w14:paraId="219F9AA4" w14:textId="7945E97B" w:rsidR="00B21BB6" w:rsidRPr="00D07992" w:rsidRDefault="00B21BB6" w:rsidP="008F2AD1">
            <w:pPr>
              <w:adjustRightInd w:val="0"/>
              <w:jc w:val="both"/>
              <w:textAlignment w:val="center"/>
              <w:rPr>
                <w:rFonts w:ascii="Bookman Old Style" w:hAnsi="Bookman Old Style" w:cs="Arial"/>
                <w:color w:val="000000"/>
                <w:sz w:val="18"/>
                <w:szCs w:val="18"/>
                <w:lang w:val="es-ES_tradnl"/>
              </w:rPr>
            </w:pPr>
            <w:r>
              <w:rPr>
                <w:rFonts w:ascii="Bookman Old Style" w:hAnsi="Bookman Old Style" w:cs="Arial"/>
                <w:b/>
                <w:color w:val="000000"/>
                <w:sz w:val="18"/>
                <w:szCs w:val="18"/>
                <w:lang w:val="es-ES_tradnl"/>
              </w:rPr>
              <w:t>Artículo 3</w:t>
            </w:r>
            <w:r w:rsidRPr="00D07992">
              <w:rPr>
                <w:rFonts w:ascii="Bookman Old Style" w:hAnsi="Bookman Old Style" w:cs="Arial"/>
                <w:b/>
                <w:color w:val="000000"/>
                <w:sz w:val="18"/>
                <w:szCs w:val="18"/>
                <w:lang w:val="es-ES_tradnl"/>
              </w:rPr>
              <w:t>°: Vigencia.</w:t>
            </w:r>
            <w:r w:rsidRPr="00D07992">
              <w:rPr>
                <w:rFonts w:ascii="Bookman Old Style" w:hAnsi="Bookman Old Style" w:cs="Arial"/>
                <w:color w:val="000000"/>
                <w:sz w:val="18"/>
                <w:szCs w:val="18"/>
                <w:lang w:val="es-ES_tradnl"/>
              </w:rPr>
              <w:t xml:space="preserve"> El presente Acto </w:t>
            </w:r>
            <w:r w:rsidRPr="00D07992">
              <w:rPr>
                <w:rFonts w:ascii="Bookman Old Style" w:hAnsi="Bookman Old Style" w:cs="Arial"/>
                <w:color w:val="000000"/>
                <w:sz w:val="18"/>
                <w:szCs w:val="18"/>
                <w:lang w:val="es-ES_tradnl"/>
              </w:rPr>
              <w:lastRenderedPageBreak/>
              <w:t xml:space="preserve">Legislativo rige a partir de su promulgación. </w:t>
            </w:r>
          </w:p>
          <w:p w14:paraId="593BAC28" w14:textId="77777777" w:rsidR="006014ED" w:rsidRPr="00B21BB6" w:rsidRDefault="006014ED" w:rsidP="008F2AD1">
            <w:pPr>
              <w:contextualSpacing/>
              <w:jc w:val="both"/>
              <w:rPr>
                <w:rFonts w:ascii="Bookman Old Style" w:hAnsi="Bookman Old Style"/>
                <w:color w:val="000000" w:themeColor="text1"/>
                <w:sz w:val="18"/>
                <w:szCs w:val="18"/>
                <w:lang w:val="es-ES_tradnl"/>
              </w:rPr>
            </w:pPr>
          </w:p>
        </w:tc>
        <w:tc>
          <w:tcPr>
            <w:tcW w:w="2446" w:type="dxa"/>
          </w:tcPr>
          <w:p w14:paraId="61485531" w14:textId="77777777" w:rsidR="006014ED" w:rsidRPr="00D07992" w:rsidRDefault="006014ED" w:rsidP="008F2AD1">
            <w:pPr>
              <w:contextualSpacing/>
              <w:jc w:val="both"/>
              <w:rPr>
                <w:rFonts w:ascii="Bookman Old Style" w:hAnsi="Bookman Old Style"/>
                <w:color w:val="000000" w:themeColor="text1"/>
                <w:sz w:val="18"/>
                <w:szCs w:val="18"/>
              </w:rPr>
            </w:pPr>
          </w:p>
        </w:tc>
      </w:tr>
    </w:tbl>
    <w:p w14:paraId="54B87BCE" w14:textId="7C787928" w:rsidR="00CB031E" w:rsidRDefault="00CB031E" w:rsidP="008F2AD1">
      <w:pPr>
        <w:contextualSpacing/>
        <w:jc w:val="both"/>
        <w:rPr>
          <w:rFonts w:ascii="Bookman Old Style" w:hAnsi="Bookman Old Style"/>
          <w:color w:val="000000" w:themeColor="text1"/>
        </w:rPr>
      </w:pPr>
    </w:p>
    <w:p w14:paraId="55BC63F3" w14:textId="77777777" w:rsidR="00554D07" w:rsidRPr="00BF58A3" w:rsidRDefault="00554D07" w:rsidP="008F2AD1">
      <w:pPr>
        <w:pStyle w:val="NormalWeb"/>
        <w:numPr>
          <w:ilvl w:val="0"/>
          <w:numId w:val="32"/>
        </w:numPr>
        <w:shd w:val="clear" w:color="auto" w:fill="FFFFFF"/>
        <w:spacing w:before="0" w:beforeAutospacing="0" w:after="0" w:afterAutospacing="0"/>
        <w:jc w:val="both"/>
        <w:rPr>
          <w:rFonts w:ascii="Bookman Old Style" w:hAnsi="Bookman Old Style" w:cs="Arial"/>
          <w:b/>
        </w:rPr>
      </w:pPr>
      <w:r w:rsidRPr="00BF58A3">
        <w:rPr>
          <w:rFonts w:ascii="Bookman Old Style" w:hAnsi="Bookman Old Style" w:cs="Arial"/>
          <w:b/>
        </w:rPr>
        <w:t>PROPOSICIÓN.</w:t>
      </w:r>
    </w:p>
    <w:p w14:paraId="4BF99658" w14:textId="77777777" w:rsidR="004E41A8" w:rsidRDefault="004E41A8" w:rsidP="008F2AD1">
      <w:pPr>
        <w:jc w:val="both"/>
        <w:rPr>
          <w:rFonts w:ascii="Bookman Old Style" w:hAnsi="Bookman Old Style" w:cs="Arial"/>
        </w:rPr>
      </w:pPr>
    </w:p>
    <w:p w14:paraId="3691E7D8" w14:textId="4D6C39FE" w:rsidR="00554D07" w:rsidRDefault="006D1EA6" w:rsidP="008F2AD1">
      <w:pPr>
        <w:jc w:val="both"/>
        <w:rPr>
          <w:rFonts w:ascii="Bookman Old Style" w:hAnsi="Bookman Old Style" w:cs="Arial"/>
          <w:lang w:val="es-ES"/>
        </w:rPr>
      </w:pPr>
      <w:r>
        <w:rPr>
          <w:rFonts w:ascii="Bookman Old Style" w:hAnsi="Bookman Old Style" w:cs="Arial"/>
        </w:rPr>
        <w:t>Con fundamento en las anteriores consideraciones</w:t>
      </w:r>
      <w:r w:rsidR="00554D07" w:rsidRPr="00BF58A3">
        <w:rPr>
          <w:rFonts w:ascii="Bookman Old Style" w:hAnsi="Bookman Old Style" w:cs="Arial"/>
        </w:rPr>
        <w:t>, present</w:t>
      </w:r>
      <w:r>
        <w:rPr>
          <w:rFonts w:ascii="Bookman Old Style" w:hAnsi="Bookman Old Style" w:cs="Arial"/>
        </w:rPr>
        <w:t>o</w:t>
      </w:r>
      <w:r w:rsidR="00554D07" w:rsidRPr="00BF58A3">
        <w:rPr>
          <w:rFonts w:ascii="Bookman Old Style" w:hAnsi="Bookman Old Style" w:cs="Arial"/>
        </w:rPr>
        <w:t xml:space="preserve"> ponencia positiva</w:t>
      </w:r>
      <w:r w:rsidR="00554D07">
        <w:rPr>
          <w:rFonts w:ascii="Bookman Old Style" w:hAnsi="Bookman Old Style" w:cs="Arial"/>
        </w:rPr>
        <w:t xml:space="preserve"> </w:t>
      </w:r>
      <w:r w:rsidR="007C0955">
        <w:rPr>
          <w:rFonts w:ascii="Bookman Old Style" w:hAnsi="Bookman Old Style" w:cs="Arial"/>
        </w:rPr>
        <w:t xml:space="preserve">con las modificaciones propuestas </w:t>
      </w:r>
      <w:r w:rsidR="008B46BE" w:rsidRPr="00BF58A3">
        <w:rPr>
          <w:rFonts w:ascii="Bookman Old Style" w:hAnsi="Bookman Old Style" w:cs="Arial"/>
        </w:rPr>
        <w:t>y,</w:t>
      </w:r>
      <w:r w:rsidR="00554D07" w:rsidRPr="00BF58A3">
        <w:rPr>
          <w:rFonts w:ascii="Bookman Old Style" w:hAnsi="Bookman Old Style" w:cs="Arial"/>
        </w:rPr>
        <w:t xml:space="preserve"> </w:t>
      </w:r>
      <w:r>
        <w:rPr>
          <w:rFonts w:ascii="Bookman Old Style" w:hAnsi="Bookman Old Style" w:cs="Arial"/>
        </w:rPr>
        <w:t xml:space="preserve">en consecuencia, </w:t>
      </w:r>
      <w:r w:rsidR="00554D07" w:rsidRPr="00BF58A3">
        <w:rPr>
          <w:rFonts w:ascii="Bookman Old Style" w:hAnsi="Bookman Old Style" w:cs="Arial"/>
        </w:rPr>
        <w:t>solicit</w:t>
      </w:r>
      <w:r>
        <w:rPr>
          <w:rFonts w:ascii="Bookman Old Style" w:hAnsi="Bookman Old Style" w:cs="Arial"/>
        </w:rPr>
        <w:t>o</w:t>
      </w:r>
      <w:r w:rsidR="00554D07" w:rsidRPr="00BF58A3">
        <w:rPr>
          <w:rFonts w:ascii="Bookman Old Style" w:hAnsi="Bookman Old Style" w:cs="Arial"/>
        </w:rPr>
        <w:t xml:space="preserve"> a los Honorables Representantes que integran la Comisión Primera</w:t>
      </w:r>
      <w:r w:rsidR="00554D07">
        <w:rPr>
          <w:rFonts w:ascii="Bookman Old Style" w:hAnsi="Bookman Old Style" w:cs="Arial"/>
        </w:rPr>
        <w:t xml:space="preserve"> de la Cámara de Representantes</w:t>
      </w:r>
      <w:r w:rsidR="00554D07" w:rsidRPr="00BF58A3">
        <w:rPr>
          <w:rFonts w:ascii="Bookman Old Style" w:hAnsi="Bookman Old Style" w:cs="Arial"/>
        </w:rPr>
        <w:t>, dar Primer Debate a</w:t>
      </w:r>
      <w:r w:rsidR="00A60390">
        <w:rPr>
          <w:rFonts w:ascii="Bookman Old Style" w:hAnsi="Bookman Old Style" w:cs="Arial"/>
        </w:rPr>
        <w:t>l</w:t>
      </w:r>
      <w:r w:rsidR="00554D07" w:rsidRPr="00BF58A3">
        <w:rPr>
          <w:rFonts w:ascii="Bookman Old Style" w:hAnsi="Bookman Old Style" w:cs="Arial"/>
        </w:rPr>
        <w:t xml:space="preserve"> </w:t>
      </w:r>
      <w:r w:rsidR="00A60390" w:rsidRPr="002C2816">
        <w:rPr>
          <w:rFonts w:ascii="Bookman Old Style" w:hAnsi="Bookman Old Style" w:cs="Arial"/>
          <w:bCs/>
          <w:lang w:val="es-ES_tradnl"/>
        </w:rPr>
        <w:t>Proyecto de acto legisla</w:t>
      </w:r>
      <w:r w:rsidR="008B46BE">
        <w:rPr>
          <w:rFonts w:ascii="Bookman Old Style" w:hAnsi="Bookman Old Style" w:cs="Arial"/>
          <w:bCs/>
          <w:lang w:val="es-ES_tradnl"/>
        </w:rPr>
        <w:t xml:space="preserve">tivo número 074 de 2019 Cámara </w:t>
      </w:r>
      <w:r w:rsidR="00A60390" w:rsidRPr="002C2816">
        <w:rPr>
          <w:rFonts w:ascii="Bookman Old Style" w:hAnsi="Bookman Old Style" w:cs="Arial"/>
          <w:bCs/>
          <w:lang w:val="es-ES_tradnl"/>
        </w:rPr>
        <w:t xml:space="preserve">acumulado con el Proyecto de acto legislativo número 080 de 2019 Cámara </w:t>
      </w:r>
      <w:r w:rsidR="00484B65" w:rsidRPr="00484B65">
        <w:rPr>
          <w:rFonts w:ascii="Bookman Old Style" w:hAnsi="Bookman Old Style" w:cs="Arial"/>
          <w:i/>
          <w:lang w:val="es-ES"/>
        </w:rPr>
        <w:t>“Por el cual se modifican los artículos 79 y 95 de la Co</w:t>
      </w:r>
      <w:r w:rsidR="00484B65">
        <w:rPr>
          <w:rFonts w:ascii="Bookman Old Style" w:hAnsi="Bookman Old Style" w:cs="Arial"/>
          <w:i/>
          <w:lang w:val="es-ES"/>
        </w:rPr>
        <w:t>nstitución Política de Colombia</w:t>
      </w:r>
      <w:r w:rsidR="00A60390" w:rsidRPr="002C2816">
        <w:rPr>
          <w:rFonts w:ascii="Bookman Old Style" w:hAnsi="Bookman Old Style" w:cs="Arial"/>
          <w:lang w:val="es-ES"/>
        </w:rPr>
        <w:t>”</w:t>
      </w:r>
      <w:r w:rsidR="00A60390">
        <w:rPr>
          <w:rFonts w:ascii="Bookman Old Style" w:hAnsi="Bookman Old Style" w:cs="Arial"/>
          <w:lang w:val="es-ES"/>
        </w:rPr>
        <w:t>.</w:t>
      </w:r>
    </w:p>
    <w:p w14:paraId="1BD356B3" w14:textId="297A23F4" w:rsidR="00A60390" w:rsidRDefault="00A60390" w:rsidP="008F2AD1">
      <w:pPr>
        <w:jc w:val="both"/>
        <w:rPr>
          <w:rFonts w:ascii="Bookman Old Style" w:hAnsi="Bookman Old Style" w:cs="Arial"/>
        </w:rPr>
      </w:pPr>
    </w:p>
    <w:p w14:paraId="4DC21BDC" w14:textId="796E5F89" w:rsidR="006068E7" w:rsidRDefault="006068E7" w:rsidP="008F2AD1">
      <w:pPr>
        <w:jc w:val="both"/>
        <w:rPr>
          <w:rFonts w:ascii="Bookman Old Style" w:hAnsi="Bookman Old Style" w:cs="Arial"/>
        </w:rPr>
      </w:pPr>
      <w:r>
        <w:rPr>
          <w:rFonts w:ascii="Bookman Old Style" w:hAnsi="Bookman Old Style" w:cs="Arial"/>
        </w:rPr>
        <w:t>Cordialmente,</w:t>
      </w:r>
    </w:p>
    <w:p w14:paraId="37E38B1B" w14:textId="1D72AC91" w:rsidR="00554D07" w:rsidRDefault="00554D07" w:rsidP="008F2AD1">
      <w:pPr>
        <w:contextualSpacing/>
        <w:jc w:val="both"/>
        <w:rPr>
          <w:rFonts w:ascii="Bookman Old Style" w:hAnsi="Bookman Old Style"/>
          <w:color w:val="000000" w:themeColor="text1"/>
        </w:rPr>
      </w:pPr>
    </w:p>
    <w:p w14:paraId="5352F517" w14:textId="227DD291" w:rsidR="00554D07" w:rsidRDefault="00554D07" w:rsidP="008F2AD1">
      <w:pPr>
        <w:contextualSpacing/>
        <w:jc w:val="both"/>
        <w:rPr>
          <w:rFonts w:ascii="Bookman Old Style" w:hAnsi="Bookman Old Style"/>
          <w:color w:val="000000" w:themeColor="text1"/>
        </w:rPr>
      </w:pPr>
    </w:p>
    <w:p w14:paraId="5003C929" w14:textId="66859839" w:rsidR="00200794" w:rsidRDefault="00200794" w:rsidP="008F2AD1">
      <w:pPr>
        <w:contextualSpacing/>
        <w:jc w:val="both"/>
        <w:rPr>
          <w:rFonts w:ascii="Bookman Old Style" w:hAnsi="Bookman Old Style"/>
          <w:color w:val="000000" w:themeColor="text1"/>
        </w:rPr>
      </w:pPr>
    </w:p>
    <w:p w14:paraId="2E2DAF21" w14:textId="77777777" w:rsidR="004E41A8" w:rsidRDefault="004E41A8" w:rsidP="008F2AD1">
      <w:pPr>
        <w:contextualSpacing/>
        <w:jc w:val="both"/>
        <w:rPr>
          <w:rFonts w:ascii="Bookman Old Style" w:hAnsi="Bookman Old Style"/>
          <w:color w:val="000000" w:themeColor="text1"/>
        </w:rPr>
      </w:pPr>
    </w:p>
    <w:p w14:paraId="0DFC673D" w14:textId="77777777" w:rsidR="00200794" w:rsidRDefault="00200794" w:rsidP="008F2AD1">
      <w:pPr>
        <w:contextualSpacing/>
        <w:jc w:val="both"/>
        <w:rPr>
          <w:rFonts w:ascii="Bookman Old Style" w:hAnsi="Bookman Old Style"/>
          <w:color w:val="000000" w:themeColor="text1"/>
        </w:rPr>
      </w:pPr>
    </w:p>
    <w:p w14:paraId="44A4E1F3" w14:textId="77777777" w:rsidR="00200794" w:rsidRPr="00460BF2" w:rsidRDefault="00200794" w:rsidP="008F2AD1">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Pr>
          <w:rFonts w:ascii="Bookman Old Style" w:hAnsi="Bookman Old Style" w:cs="Arial"/>
          <w:b/>
          <w:sz w:val="24"/>
          <w:szCs w:val="24"/>
        </w:rPr>
        <w:t xml:space="preserve"> VARGAS</w:t>
      </w:r>
    </w:p>
    <w:p w14:paraId="0C76F147" w14:textId="77777777" w:rsidR="00200794" w:rsidRDefault="00200794" w:rsidP="008F2AD1">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14:paraId="52406E9C" w14:textId="3EA2F3FC" w:rsidR="00200794" w:rsidRPr="00460BF2" w:rsidRDefault="00200794" w:rsidP="008F2AD1">
      <w:pPr>
        <w:pStyle w:val="Sinespaciado"/>
        <w:tabs>
          <w:tab w:val="left" w:pos="8055"/>
        </w:tabs>
        <w:jc w:val="center"/>
        <w:rPr>
          <w:rFonts w:ascii="Bookman Old Style" w:hAnsi="Bookman Old Style" w:cs="Arial"/>
          <w:sz w:val="24"/>
          <w:szCs w:val="24"/>
        </w:rPr>
      </w:pPr>
      <w:r>
        <w:rPr>
          <w:rFonts w:ascii="Bookman Old Style" w:hAnsi="Bookman Old Style" w:cs="Arial"/>
          <w:sz w:val="24"/>
          <w:szCs w:val="24"/>
        </w:rPr>
        <w:t>Ponente</w:t>
      </w:r>
    </w:p>
    <w:p w14:paraId="05060ADC" w14:textId="5F3D427F" w:rsidR="00554D07" w:rsidRDefault="00554D07" w:rsidP="008F2AD1">
      <w:pPr>
        <w:contextualSpacing/>
        <w:jc w:val="both"/>
        <w:rPr>
          <w:rFonts w:ascii="Bookman Old Style" w:hAnsi="Bookman Old Style"/>
          <w:color w:val="000000" w:themeColor="text1"/>
        </w:rPr>
      </w:pPr>
    </w:p>
    <w:p w14:paraId="4C2CDBFA" w14:textId="1A7BE4E2" w:rsidR="004E41A8" w:rsidRDefault="004E41A8" w:rsidP="008F2AD1">
      <w:pPr>
        <w:rPr>
          <w:rFonts w:ascii="Bookman Old Style" w:hAnsi="Bookman Old Style"/>
          <w:color w:val="000000" w:themeColor="text1"/>
        </w:rPr>
      </w:pPr>
      <w:r>
        <w:rPr>
          <w:rFonts w:ascii="Bookman Old Style" w:hAnsi="Bookman Old Style"/>
          <w:color w:val="000000" w:themeColor="text1"/>
        </w:rPr>
        <w:br w:type="page"/>
      </w:r>
    </w:p>
    <w:p w14:paraId="345AC0B8" w14:textId="1986DF43" w:rsidR="00E773FA" w:rsidRDefault="00E773FA" w:rsidP="008F2AD1">
      <w:pPr>
        <w:pStyle w:val="NormalWeb"/>
        <w:numPr>
          <w:ilvl w:val="0"/>
          <w:numId w:val="32"/>
        </w:numPr>
        <w:shd w:val="clear" w:color="auto" w:fill="FFFFFF"/>
        <w:spacing w:before="0" w:beforeAutospacing="0" w:after="0" w:afterAutospacing="0"/>
        <w:jc w:val="both"/>
        <w:rPr>
          <w:rFonts w:ascii="Bookman Old Style" w:hAnsi="Bookman Old Style" w:cs="Arial"/>
          <w:b/>
        </w:rPr>
      </w:pPr>
      <w:r>
        <w:rPr>
          <w:rFonts w:ascii="Bookman Old Style" w:hAnsi="Bookman Old Style" w:cs="Arial"/>
          <w:b/>
        </w:rPr>
        <w:lastRenderedPageBreak/>
        <w:t xml:space="preserve">TEXTO PROPUESTO PARA PRIMER DEBATE AL </w:t>
      </w:r>
      <w:r w:rsidRPr="00E773FA">
        <w:rPr>
          <w:rFonts w:ascii="Bookman Old Style" w:hAnsi="Bookman Old Style" w:cs="Arial"/>
          <w:b/>
          <w:caps/>
        </w:rPr>
        <w:t>Proyecto de acto legislativo número 074 de 2019 Cámara acumulado con el Proyecto de acto legislativo número 080 de 2019 Cámara</w:t>
      </w:r>
      <w:r w:rsidRPr="00E773FA">
        <w:rPr>
          <w:rFonts w:ascii="Bookman Old Style" w:hAnsi="Bookman Old Style" w:cs="Arial"/>
          <w:b/>
        </w:rPr>
        <w:t xml:space="preserve"> </w:t>
      </w:r>
      <w:r w:rsidRPr="00E773FA">
        <w:rPr>
          <w:rFonts w:ascii="Bookman Old Style" w:hAnsi="Bookman Old Style" w:cs="Arial"/>
        </w:rPr>
        <w:t>“Por el cual se modifican los artículos 79 y 95 de la Constitución Política de Colombia”</w:t>
      </w:r>
    </w:p>
    <w:p w14:paraId="1F38C49F" w14:textId="77777777" w:rsidR="002A0127" w:rsidRPr="004B08EC" w:rsidRDefault="002A0127" w:rsidP="008F2AD1">
      <w:pPr>
        <w:jc w:val="center"/>
        <w:rPr>
          <w:rFonts w:ascii="Bookman Old Style" w:hAnsi="Bookman Old Style" w:cs="Arial"/>
          <w:b/>
          <w:lang w:val="es-ES"/>
        </w:rPr>
      </w:pPr>
    </w:p>
    <w:p w14:paraId="5FDBDADB" w14:textId="77777777" w:rsidR="002A0127" w:rsidRPr="004B08EC" w:rsidRDefault="002A0127" w:rsidP="008F2AD1">
      <w:pPr>
        <w:adjustRightInd w:val="0"/>
        <w:jc w:val="center"/>
        <w:textAlignment w:val="center"/>
        <w:rPr>
          <w:rFonts w:ascii="Bookman Old Style" w:hAnsi="Bookman Old Style" w:cs="Arial"/>
          <w:b/>
          <w:color w:val="000000"/>
        </w:rPr>
      </w:pPr>
      <w:r w:rsidRPr="004B08EC">
        <w:rPr>
          <w:rFonts w:ascii="Bookman Old Style" w:hAnsi="Bookman Old Style" w:cs="Arial"/>
          <w:b/>
          <w:color w:val="000000"/>
        </w:rPr>
        <w:t xml:space="preserve">EL CONGRESO DE LA REPÚBLICA </w:t>
      </w:r>
    </w:p>
    <w:p w14:paraId="1067EE42" w14:textId="77777777" w:rsidR="002A0127" w:rsidRPr="004B08EC" w:rsidRDefault="002A0127" w:rsidP="008F2AD1">
      <w:pPr>
        <w:adjustRightInd w:val="0"/>
        <w:jc w:val="center"/>
        <w:textAlignment w:val="center"/>
        <w:rPr>
          <w:rFonts w:ascii="Bookman Old Style" w:hAnsi="Bookman Old Style" w:cs="Arial"/>
          <w:b/>
          <w:color w:val="000000"/>
        </w:rPr>
      </w:pPr>
    </w:p>
    <w:p w14:paraId="7E2C26A0" w14:textId="77777777" w:rsidR="002A0127" w:rsidRPr="004B08EC" w:rsidRDefault="002A0127" w:rsidP="008F2AD1">
      <w:pPr>
        <w:adjustRightInd w:val="0"/>
        <w:jc w:val="center"/>
        <w:textAlignment w:val="center"/>
        <w:rPr>
          <w:rFonts w:ascii="Bookman Old Style" w:hAnsi="Bookman Old Style" w:cs="Arial"/>
          <w:b/>
          <w:color w:val="000000"/>
        </w:rPr>
      </w:pPr>
      <w:r w:rsidRPr="004B08EC">
        <w:rPr>
          <w:rFonts w:ascii="Bookman Old Style" w:hAnsi="Bookman Old Style" w:cs="Arial"/>
          <w:b/>
          <w:color w:val="000000"/>
        </w:rPr>
        <w:t>DECRETA:</w:t>
      </w:r>
    </w:p>
    <w:p w14:paraId="7ED2C15B" w14:textId="77777777" w:rsidR="002A0127" w:rsidRPr="004B08EC" w:rsidRDefault="002A0127" w:rsidP="008F2AD1">
      <w:pPr>
        <w:adjustRightInd w:val="0"/>
        <w:jc w:val="both"/>
        <w:textAlignment w:val="center"/>
        <w:rPr>
          <w:rFonts w:ascii="Bookman Old Style" w:hAnsi="Bookman Old Style" w:cs="Arial"/>
          <w:b/>
          <w:lang w:val="es-ES_tradnl"/>
        </w:rPr>
      </w:pPr>
    </w:p>
    <w:p w14:paraId="7650BC5D" w14:textId="19954D4D" w:rsidR="002A0127" w:rsidRPr="00460BF2" w:rsidRDefault="002A0127" w:rsidP="008F2AD1">
      <w:pPr>
        <w:adjustRightInd w:val="0"/>
        <w:jc w:val="both"/>
        <w:textAlignment w:val="center"/>
        <w:rPr>
          <w:rFonts w:ascii="Bookman Old Style" w:hAnsi="Bookman Old Style" w:cs="Arial"/>
          <w:b/>
          <w:lang w:val="es-ES_tradnl"/>
        </w:rPr>
      </w:pPr>
      <w:r w:rsidRPr="004B08EC">
        <w:rPr>
          <w:rFonts w:ascii="Bookman Old Style" w:hAnsi="Bookman Old Style" w:cs="Arial"/>
          <w:b/>
          <w:lang w:val="es-ES_tradnl"/>
        </w:rPr>
        <w:t>Artículo 1</w:t>
      </w:r>
      <w:r w:rsidRPr="007C54FF">
        <w:rPr>
          <w:rFonts w:ascii="Bookman Old Style" w:hAnsi="Bookman Old Style" w:cs="Arial"/>
          <w:b/>
          <w:lang w:val="es-ES_tradnl"/>
        </w:rPr>
        <w:t>°.</w:t>
      </w:r>
      <w:r w:rsidRPr="004B08EC">
        <w:rPr>
          <w:rFonts w:ascii="Bookman Old Style" w:hAnsi="Bookman Old Style" w:cs="Arial"/>
          <w:b/>
          <w:lang w:val="es-ES_tradnl"/>
        </w:rPr>
        <w:t xml:space="preserve"> </w:t>
      </w:r>
      <w:r w:rsidRPr="004B08EC">
        <w:rPr>
          <w:rFonts w:ascii="Bookman Old Style" w:hAnsi="Bookman Old Style" w:cs="Arial"/>
          <w:lang w:val="es-ES_tradnl"/>
        </w:rPr>
        <w:t>Modifíquese el artículo 79 de la Constitución Política</w:t>
      </w:r>
      <w:r w:rsidR="00171270">
        <w:rPr>
          <w:rFonts w:ascii="Bookman Old Style" w:hAnsi="Bookman Old Style" w:cs="Arial"/>
          <w:lang w:val="es-ES_tradnl"/>
        </w:rPr>
        <w:t>,</w:t>
      </w:r>
      <w:r w:rsidRPr="004B08EC">
        <w:rPr>
          <w:rFonts w:ascii="Bookman Old Style" w:hAnsi="Bookman Old Style" w:cs="Arial"/>
          <w:lang w:val="es-ES_tradnl"/>
        </w:rPr>
        <w:t xml:space="preserve"> el cual quedará así:</w:t>
      </w:r>
    </w:p>
    <w:p w14:paraId="125722D1" w14:textId="77777777" w:rsidR="002A0127" w:rsidRDefault="002A0127" w:rsidP="008F2AD1">
      <w:pPr>
        <w:adjustRightInd w:val="0"/>
        <w:jc w:val="both"/>
        <w:textAlignment w:val="center"/>
        <w:rPr>
          <w:rFonts w:ascii="Bookman Old Style" w:hAnsi="Bookman Old Style" w:cs="Arial"/>
          <w:color w:val="000000"/>
          <w:lang w:val="es-ES_tradnl"/>
        </w:rPr>
      </w:pPr>
    </w:p>
    <w:p w14:paraId="33DF561D" w14:textId="77777777" w:rsidR="002A0127" w:rsidRPr="007229DB" w:rsidRDefault="002A0127" w:rsidP="008F2AD1">
      <w:pPr>
        <w:adjustRightInd w:val="0"/>
        <w:ind w:left="284"/>
        <w:jc w:val="both"/>
        <w:textAlignment w:val="center"/>
        <w:rPr>
          <w:rFonts w:ascii="Bookman Old Style" w:hAnsi="Bookman Old Style" w:cs="Arial"/>
          <w:i/>
          <w:color w:val="000000"/>
          <w:lang w:val="es-ES_tradnl"/>
        </w:rPr>
      </w:pPr>
      <w:r w:rsidRPr="007229DB">
        <w:rPr>
          <w:rFonts w:ascii="Bookman Old Style" w:hAnsi="Bookman Old Style" w:cs="Arial"/>
          <w:b/>
          <w:i/>
          <w:color w:val="000000"/>
          <w:lang w:val="es-ES_tradnl"/>
        </w:rPr>
        <w:t>Artículo 79.</w:t>
      </w:r>
      <w:r w:rsidRPr="007229DB">
        <w:rPr>
          <w:rFonts w:ascii="Bookman Old Style" w:hAnsi="Bookman Old Style" w:cs="Arial"/>
          <w:i/>
          <w:color w:val="000000"/>
          <w:lang w:val="es-ES_tradnl"/>
        </w:rPr>
        <w:t xml:space="preserve"> Todas las personas tienen derecho a gozar de un ambiente sano. La ley garantizará la participación de la comunidad en las decisiones que puedan afectarlo.</w:t>
      </w:r>
    </w:p>
    <w:p w14:paraId="19F75421" w14:textId="77777777" w:rsidR="002A0127" w:rsidRPr="007229DB" w:rsidRDefault="002A0127" w:rsidP="008F2AD1">
      <w:pPr>
        <w:adjustRightInd w:val="0"/>
        <w:ind w:left="284"/>
        <w:jc w:val="both"/>
        <w:textAlignment w:val="center"/>
        <w:rPr>
          <w:rFonts w:ascii="Bookman Old Style" w:hAnsi="Bookman Old Style" w:cs="Arial"/>
          <w:i/>
          <w:color w:val="000000"/>
          <w:lang w:val="es-ES_tradnl"/>
        </w:rPr>
      </w:pPr>
    </w:p>
    <w:p w14:paraId="4063354E" w14:textId="1427868F" w:rsidR="002A0127" w:rsidRDefault="002A0127" w:rsidP="008F2AD1">
      <w:pPr>
        <w:adjustRightInd w:val="0"/>
        <w:ind w:left="284"/>
        <w:jc w:val="both"/>
        <w:textAlignment w:val="center"/>
        <w:rPr>
          <w:rFonts w:ascii="Bookman Old Style" w:hAnsi="Bookman Old Style" w:cs="Arial"/>
          <w:i/>
          <w:color w:val="000000"/>
          <w:lang w:val="es-ES_tradnl"/>
        </w:rPr>
      </w:pPr>
      <w:r w:rsidRPr="007229DB">
        <w:rPr>
          <w:rFonts w:ascii="Bookman Old Style" w:hAnsi="Bookman Old Style" w:cs="Arial"/>
          <w:i/>
          <w:color w:val="000000"/>
          <w:lang w:val="es-ES_tradnl"/>
        </w:rPr>
        <w:t>Es deber del Estado proteger la diversidad e integridad del ambiente, conservar las áreas de especial importancia ecológica y fomentar la educación para el logro de estos fines.</w:t>
      </w:r>
    </w:p>
    <w:p w14:paraId="4B61C948" w14:textId="3DE516DE" w:rsidR="00AD4D8F" w:rsidRDefault="00AD4D8F" w:rsidP="008F2AD1">
      <w:pPr>
        <w:adjustRightInd w:val="0"/>
        <w:ind w:left="284"/>
        <w:jc w:val="both"/>
        <w:textAlignment w:val="center"/>
        <w:rPr>
          <w:rFonts w:ascii="Bookman Old Style" w:hAnsi="Bookman Old Style" w:cs="Arial"/>
          <w:i/>
          <w:color w:val="000000"/>
          <w:lang w:val="es-ES_tradnl"/>
        </w:rPr>
      </w:pPr>
    </w:p>
    <w:p w14:paraId="1D278FBA" w14:textId="163DF62F" w:rsidR="00AD4D8F" w:rsidRPr="00AD4D8F" w:rsidRDefault="00AD4D8F" w:rsidP="008F2AD1">
      <w:pPr>
        <w:adjustRightInd w:val="0"/>
        <w:ind w:left="284"/>
        <w:jc w:val="both"/>
        <w:textAlignment w:val="center"/>
        <w:rPr>
          <w:rFonts w:ascii="Bookman Old Style" w:hAnsi="Bookman Old Style"/>
          <w:b/>
          <w:i/>
          <w:u w:val="single"/>
        </w:rPr>
      </w:pPr>
      <w:r w:rsidRPr="00AD4D8F">
        <w:rPr>
          <w:rFonts w:ascii="Bookman Old Style" w:hAnsi="Bookman Old Style" w:cs="Arial"/>
          <w:b/>
          <w:i/>
          <w:color w:val="000000"/>
          <w:u w:val="single"/>
          <w:lang w:val="es-ES_tradnl"/>
        </w:rPr>
        <w:t>La naturaleza, como una entidad viviente sujeto de derechos gozará de la protección por parte del Estado a fin de asegurar su existencia, hábitat, bienestar, restauración, mantenimiento y regeneración de sus ciclos vitales, así como la conservación de su estructura y funciones ecológicas.</w:t>
      </w:r>
      <w:r w:rsidRPr="00AD4D8F">
        <w:rPr>
          <w:rFonts w:ascii="Bookman Old Style" w:hAnsi="Bookman Old Style"/>
          <w:b/>
          <w:i/>
          <w:u w:val="single"/>
        </w:rPr>
        <w:t xml:space="preserve"> </w:t>
      </w:r>
    </w:p>
    <w:p w14:paraId="3900B778" w14:textId="77777777" w:rsidR="002A0127" w:rsidRPr="007229DB" w:rsidRDefault="002A0127" w:rsidP="008F2AD1">
      <w:pPr>
        <w:adjustRightInd w:val="0"/>
        <w:ind w:left="284"/>
        <w:jc w:val="both"/>
        <w:textAlignment w:val="center"/>
        <w:rPr>
          <w:rFonts w:ascii="Bookman Old Style" w:hAnsi="Bookman Old Style" w:cs="Arial"/>
          <w:i/>
          <w:color w:val="000000"/>
          <w:lang w:val="es-ES_tradnl"/>
        </w:rPr>
      </w:pPr>
    </w:p>
    <w:p w14:paraId="5AB082F6" w14:textId="77777777" w:rsidR="002A0127" w:rsidRDefault="002A0127" w:rsidP="008F2AD1">
      <w:pPr>
        <w:adjustRightInd w:val="0"/>
        <w:jc w:val="both"/>
        <w:textAlignment w:val="center"/>
        <w:rPr>
          <w:rFonts w:ascii="Bookman Old Style" w:hAnsi="Bookman Old Style" w:cs="Arial"/>
          <w:b/>
          <w:color w:val="000000"/>
          <w:u w:val="single"/>
          <w:lang w:val="es-ES_tradnl"/>
        </w:rPr>
      </w:pPr>
    </w:p>
    <w:p w14:paraId="171E72BE" w14:textId="5843B4B5" w:rsidR="00745CF2" w:rsidRPr="00745CF2" w:rsidRDefault="007C54FF" w:rsidP="008F2AD1">
      <w:pPr>
        <w:adjustRightInd w:val="0"/>
        <w:jc w:val="both"/>
        <w:textAlignment w:val="center"/>
        <w:rPr>
          <w:rFonts w:ascii="Bookman Old Style" w:hAnsi="Bookman Old Style" w:cs="Arial"/>
          <w:color w:val="000000"/>
          <w:lang w:val="es-ES_tradnl"/>
        </w:rPr>
      </w:pPr>
      <w:r>
        <w:rPr>
          <w:rFonts w:ascii="Bookman Old Style" w:hAnsi="Bookman Old Style" w:cs="Arial"/>
          <w:b/>
          <w:color w:val="000000"/>
          <w:lang w:val="es-ES_tradnl"/>
        </w:rPr>
        <w:t>Artículo</w:t>
      </w:r>
      <w:r w:rsidR="00745CF2" w:rsidRPr="00745CF2">
        <w:rPr>
          <w:rFonts w:ascii="Bookman Old Style" w:hAnsi="Bookman Old Style" w:cs="Arial"/>
          <w:b/>
          <w:color w:val="000000"/>
          <w:lang w:val="es-ES_tradnl"/>
        </w:rPr>
        <w:t xml:space="preserve"> 2º. </w:t>
      </w:r>
      <w:r w:rsidR="00745CF2" w:rsidRPr="00745CF2">
        <w:rPr>
          <w:rFonts w:ascii="Bookman Old Style" w:hAnsi="Bookman Old Style" w:cs="Arial"/>
          <w:color w:val="000000"/>
          <w:lang w:val="es-ES_tradnl"/>
        </w:rPr>
        <w:t>Modifíquese el artículo 95 de la Constitución Política</w:t>
      </w:r>
      <w:r w:rsidR="00171270">
        <w:rPr>
          <w:rFonts w:ascii="Bookman Old Style" w:hAnsi="Bookman Old Style" w:cs="Arial"/>
          <w:color w:val="000000"/>
          <w:lang w:val="es-ES_tradnl"/>
        </w:rPr>
        <w:t>,</w:t>
      </w:r>
      <w:r w:rsidR="00745CF2" w:rsidRPr="00745CF2">
        <w:rPr>
          <w:rFonts w:ascii="Bookman Old Style" w:hAnsi="Bookman Old Style" w:cs="Arial"/>
          <w:color w:val="000000"/>
          <w:lang w:val="es-ES_tradnl"/>
        </w:rPr>
        <w:t xml:space="preserve"> el cual quedará así:</w:t>
      </w:r>
      <w:r w:rsidR="00982BED">
        <w:rPr>
          <w:rFonts w:ascii="Bookman Old Style" w:hAnsi="Bookman Old Style" w:cs="Arial"/>
          <w:color w:val="000000"/>
          <w:lang w:val="es-ES_tradnl"/>
        </w:rPr>
        <w:t xml:space="preserve"> </w:t>
      </w:r>
      <w:r w:rsidR="00B0525D">
        <w:rPr>
          <w:rFonts w:ascii="Bookman Old Style" w:hAnsi="Bookman Old Style" w:cs="Arial"/>
          <w:color w:val="000000"/>
          <w:lang w:val="es-ES_tradnl"/>
        </w:rPr>
        <w:t xml:space="preserve"> </w:t>
      </w:r>
    </w:p>
    <w:p w14:paraId="0624AEEE" w14:textId="77777777" w:rsidR="00745CF2" w:rsidRPr="00745CF2" w:rsidRDefault="00745CF2" w:rsidP="008F2AD1">
      <w:pPr>
        <w:adjustRightInd w:val="0"/>
        <w:jc w:val="both"/>
        <w:textAlignment w:val="center"/>
        <w:rPr>
          <w:rFonts w:ascii="Bookman Old Style" w:hAnsi="Bookman Old Style" w:cs="Arial"/>
          <w:color w:val="000000"/>
          <w:lang w:val="es-ES_tradnl"/>
        </w:rPr>
      </w:pPr>
    </w:p>
    <w:p w14:paraId="48579403" w14:textId="34891280" w:rsidR="00745CF2" w:rsidRPr="008D5019" w:rsidRDefault="007C54FF" w:rsidP="008F2AD1">
      <w:pPr>
        <w:adjustRightInd w:val="0"/>
        <w:ind w:left="284"/>
        <w:jc w:val="both"/>
        <w:textAlignment w:val="center"/>
        <w:rPr>
          <w:rFonts w:ascii="Bookman Old Style" w:hAnsi="Bookman Old Style" w:cs="Arial"/>
          <w:i/>
          <w:color w:val="000000"/>
          <w:lang w:val="es-ES_tradnl"/>
        </w:rPr>
      </w:pPr>
      <w:r w:rsidRPr="008D5019">
        <w:rPr>
          <w:rFonts w:ascii="Bookman Old Style" w:hAnsi="Bookman Old Style" w:cs="Arial"/>
          <w:b/>
          <w:i/>
          <w:color w:val="000000"/>
          <w:lang w:val="es-ES_tradnl"/>
        </w:rPr>
        <w:t>Artículo 95.</w:t>
      </w:r>
      <w:r w:rsidRPr="008D5019">
        <w:rPr>
          <w:rFonts w:ascii="Bookman Old Style" w:hAnsi="Bookman Old Style" w:cs="Arial"/>
          <w:i/>
          <w:color w:val="000000"/>
          <w:lang w:val="es-ES_tradnl"/>
        </w:rPr>
        <w:t xml:space="preserve"> </w:t>
      </w:r>
      <w:r w:rsidR="00745CF2" w:rsidRPr="008D5019">
        <w:rPr>
          <w:rFonts w:ascii="Bookman Old Style" w:hAnsi="Bookman Old Style" w:cs="Arial"/>
          <w:i/>
          <w:color w:val="000000"/>
          <w:lang w:val="es-ES_tradnl"/>
        </w:rPr>
        <w:t>La calidad de colombiano enaltece a todos los miembros de la comunidad nacional. Todos están en el deber de engrandecerla y dignificarla. El ejercicio de los derechos y libertades reconocidos en esta Constitución implica responsabilidades.</w:t>
      </w:r>
    </w:p>
    <w:p w14:paraId="62D60FBA" w14:textId="77777777" w:rsidR="00745CF2" w:rsidRPr="008D5019" w:rsidRDefault="00745CF2" w:rsidP="008F2AD1">
      <w:pPr>
        <w:adjustRightInd w:val="0"/>
        <w:ind w:left="284"/>
        <w:jc w:val="both"/>
        <w:textAlignment w:val="center"/>
        <w:rPr>
          <w:rFonts w:ascii="Bookman Old Style" w:hAnsi="Bookman Old Style" w:cs="Arial"/>
          <w:i/>
          <w:color w:val="000000"/>
          <w:lang w:val="es-ES_tradnl"/>
        </w:rPr>
      </w:pPr>
    </w:p>
    <w:p w14:paraId="49264E34" w14:textId="77777777" w:rsidR="00745CF2" w:rsidRPr="008D5019" w:rsidRDefault="00745CF2" w:rsidP="008F2AD1">
      <w:pPr>
        <w:adjustRightInd w:val="0"/>
        <w:ind w:left="284"/>
        <w:jc w:val="both"/>
        <w:textAlignment w:val="center"/>
        <w:rPr>
          <w:rFonts w:ascii="Bookman Old Style" w:hAnsi="Bookman Old Style" w:cs="Arial"/>
          <w:i/>
          <w:color w:val="000000"/>
          <w:lang w:val="es-ES_tradnl"/>
        </w:rPr>
      </w:pPr>
      <w:r w:rsidRPr="008D5019">
        <w:rPr>
          <w:rFonts w:ascii="Bookman Old Style" w:hAnsi="Bookman Old Style" w:cs="Arial"/>
          <w:i/>
          <w:color w:val="000000"/>
          <w:lang w:val="es-ES_tradnl"/>
        </w:rPr>
        <w:t>Toda persona está obligada a cumplir la Constitución y las leyes.</w:t>
      </w:r>
    </w:p>
    <w:p w14:paraId="5D92EF7D" w14:textId="77777777" w:rsidR="00745CF2" w:rsidRPr="008D5019" w:rsidRDefault="00745CF2" w:rsidP="008F2AD1">
      <w:pPr>
        <w:adjustRightInd w:val="0"/>
        <w:ind w:left="284"/>
        <w:jc w:val="both"/>
        <w:textAlignment w:val="center"/>
        <w:rPr>
          <w:rFonts w:ascii="Bookman Old Style" w:hAnsi="Bookman Old Style" w:cs="Arial"/>
          <w:i/>
          <w:color w:val="000000"/>
          <w:lang w:val="es-ES_tradnl"/>
        </w:rPr>
      </w:pPr>
    </w:p>
    <w:p w14:paraId="409CF64D" w14:textId="68FA7D01" w:rsidR="002A0127" w:rsidRPr="008D5019" w:rsidRDefault="00745CF2" w:rsidP="008F2AD1">
      <w:pPr>
        <w:adjustRightInd w:val="0"/>
        <w:ind w:left="284"/>
        <w:jc w:val="both"/>
        <w:textAlignment w:val="center"/>
        <w:rPr>
          <w:rFonts w:ascii="Bookman Old Style" w:hAnsi="Bookman Old Style" w:cs="Arial"/>
          <w:i/>
          <w:color w:val="000000"/>
          <w:lang w:val="es-ES_tradnl"/>
        </w:rPr>
      </w:pPr>
      <w:r w:rsidRPr="008D5019">
        <w:rPr>
          <w:rFonts w:ascii="Bookman Old Style" w:hAnsi="Bookman Old Style" w:cs="Arial"/>
          <w:i/>
          <w:color w:val="000000"/>
          <w:lang w:val="es-ES_tradnl"/>
        </w:rPr>
        <w:t>Son deberes de la persona y del ciudadano:</w:t>
      </w:r>
      <w:r w:rsidR="002A0127" w:rsidRPr="008D5019">
        <w:rPr>
          <w:rFonts w:ascii="Bookman Old Style" w:hAnsi="Bookman Old Style" w:cs="Arial"/>
          <w:i/>
          <w:color w:val="000000"/>
          <w:lang w:val="es-ES_tradnl"/>
        </w:rPr>
        <w:t xml:space="preserve"> </w:t>
      </w:r>
    </w:p>
    <w:p w14:paraId="69346192" w14:textId="77777777" w:rsidR="007C54FF" w:rsidRPr="008D5019" w:rsidRDefault="007C54FF" w:rsidP="008F2AD1">
      <w:pPr>
        <w:adjustRightInd w:val="0"/>
        <w:textAlignment w:val="center"/>
        <w:rPr>
          <w:rFonts w:ascii="Bookman Old Style" w:hAnsi="Bookman Old Style" w:cs="Arial"/>
          <w:i/>
          <w:color w:val="000000"/>
          <w:lang w:val="es-ES_tradnl"/>
        </w:rPr>
      </w:pPr>
    </w:p>
    <w:p w14:paraId="19900751" w14:textId="6D940F93"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1. </w:t>
      </w:r>
      <w:r w:rsidRPr="008D5019">
        <w:rPr>
          <w:rFonts w:ascii="Bookman Old Style" w:hAnsi="Bookman Old Style" w:cs="Arial"/>
          <w:i/>
        </w:rPr>
        <w:tab/>
      </w:r>
      <w:r w:rsidRPr="008D5019">
        <w:rPr>
          <w:rFonts w:ascii="Bookman Old Style" w:hAnsi="Bookman Old Style" w:cs="Arial"/>
          <w:i/>
          <w:color w:val="000000"/>
          <w:lang w:val="es-ES_tradnl"/>
        </w:rPr>
        <w:t>Respetar los derechos ajenos y no abusar de los propios</w:t>
      </w:r>
      <w:r w:rsidR="009D168E">
        <w:rPr>
          <w:rFonts w:ascii="Bookman Old Style" w:hAnsi="Bookman Old Style" w:cs="Arial"/>
          <w:i/>
        </w:rPr>
        <w:t>;</w:t>
      </w:r>
    </w:p>
    <w:p w14:paraId="457569C5" w14:textId="77777777" w:rsidR="007C54FF" w:rsidRPr="008D5019" w:rsidRDefault="007C54FF" w:rsidP="008F2AD1">
      <w:pPr>
        <w:adjustRightInd w:val="0"/>
        <w:ind w:left="993" w:hanging="426"/>
        <w:textAlignment w:val="center"/>
        <w:rPr>
          <w:rFonts w:ascii="Bookman Old Style" w:hAnsi="Bookman Old Style" w:cs="Arial"/>
          <w:i/>
        </w:rPr>
      </w:pPr>
    </w:p>
    <w:p w14:paraId="44677F03" w14:textId="38418AD4"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lastRenderedPageBreak/>
        <w:t xml:space="preserve">2. </w:t>
      </w:r>
      <w:r w:rsidRPr="008D5019">
        <w:rPr>
          <w:rFonts w:ascii="Bookman Old Style" w:hAnsi="Bookman Old Style" w:cs="Arial"/>
          <w:i/>
        </w:rPr>
        <w:tab/>
        <w:t xml:space="preserve">Obrar conforme al principio de solidaridad social, respondiendo con acciones humanitarias ante situaciones que pongan en peligro la </w:t>
      </w:r>
      <w:r w:rsidR="009D168E">
        <w:rPr>
          <w:rFonts w:ascii="Bookman Old Style" w:hAnsi="Bookman Old Style" w:cs="Arial"/>
          <w:i/>
        </w:rPr>
        <w:t>vida o la salud de las personas;</w:t>
      </w:r>
    </w:p>
    <w:p w14:paraId="518064C4" w14:textId="77777777" w:rsidR="007C54FF" w:rsidRPr="008D5019" w:rsidRDefault="007C54FF" w:rsidP="008F2AD1">
      <w:pPr>
        <w:adjustRightInd w:val="0"/>
        <w:ind w:left="993" w:hanging="426"/>
        <w:textAlignment w:val="center"/>
        <w:rPr>
          <w:rFonts w:ascii="Bookman Old Style" w:hAnsi="Bookman Old Style" w:cs="Arial"/>
          <w:i/>
        </w:rPr>
      </w:pPr>
    </w:p>
    <w:p w14:paraId="45A68267" w14:textId="36A1C907"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3. </w:t>
      </w:r>
      <w:r w:rsidRPr="008D5019">
        <w:rPr>
          <w:rFonts w:ascii="Bookman Old Style" w:hAnsi="Bookman Old Style" w:cs="Arial"/>
          <w:i/>
        </w:rPr>
        <w:tab/>
        <w:t>Respetar y apoyar a las autoridades democráticas legítimamente constituidas para mantener la independe</w:t>
      </w:r>
      <w:r w:rsidR="009D168E">
        <w:rPr>
          <w:rFonts w:ascii="Bookman Old Style" w:hAnsi="Bookman Old Style" w:cs="Arial"/>
          <w:i/>
        </w:rPr>
        <w:t>ncia y la integridad nacionales;</w:t>
      </w:r>
    </w:p>
    <w:p w14:paraId="1FE58309" w14:textId="77777777" w:rsidR="007C54FF" w:rsidRPr="008D5019" w:rsidRDefault="007C54FF" w:rsidP="008F2AD1">
      <w:pPr>
        <w:adjustRightInd w:val="0"/>
        <w:ind w:left="993" w:hanging="426"/>
        <w:textAlignment w:val="center"/>
        <w:rPr>
          <w:rFonts w:ascii="Bookman Old Style" w:hAnsi="Bookman Old Style" w:cs="Arial"/>
          <w:i/>
        </w:rPr>
      </w:pPr>
    </w:p>
    <w:p w14:paraId="42E0AD09" w14:textId="195C148B"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4. </w:t>
      </w:r>
      <w:r w:rsidRPr="008D5019">
        <w:rPr>
          <w:rFonts w:ascii="Bookman Old Style" w:hAnsi="Bookman Old Style" w:cs="Arial"/>
          <w:i/>
        </w:rPr>
        <w:tab/>
        <w:t>Defender y difundir los derechos humanos como fundam</w:t>
      </w:r>
      <w:r w:rsidR="009D168E">
        <w:rPr>
          <w:rFonts w:ascii="Bookman Old Style" w:hAnsi="Bookman Old Style" w:cs="Arial"/>
          <w:i/>
        </w:rPr>
        <w:t>ento de la convivencia pacífica;</w:t>
      </w:r>
    </w:p>
    <w:p w14:paraId="405B1806" w14:textId="77777777" w:rsidR="007C54FF" w:rsidRPr="008D5019" w:rsidRDefault="007C54FF" w:rsidP="008F2AD1">
      <w:pPr>
        <w:adjustRightInd w:val="0"/>
        <w:ind w:left="993" w:hanging="426"/>
        <w:textAlignment w:val="center"/>
        <w:rPr>
          <w:rFonts w:ascii="Bookman Old Style" w:hAnsi="Bookman Old Style" w:cs="Arial"/>
          <w:i/>
        </w:rPr>
      </w:pPr>
    </w:p>
    <w:p w14:paraId="01B56B49" w14:textId="32F707E1"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5. </w:t>
      </w:r>
      <w:r w:rsidRPr="008D5019">
        <w:rPr>
          <w:rFonts w:ascii="Bookman Old Style" w:hAnsi="Bookman Old Style" w:cs="Arial"/>
          <w:i/>
        </w:rPr>
        <w:tab/>
        <w:t>Participar en la vida política</w:t>
      </w:r>
      <w:r w:rsidR="009D168E">
        <w:rPr>
          <w:rFonts w:ascii="Bookman Old Style" w:hAnsi="Bookman Old Style" w:cs="Arial"/>
          <w:i/>
        </w:rPr>
        <w:t>, cívica y comunitaria del país;</w:t>
      </w:r>
    </w:p>
    <w:p w14:paraId="27E17F7A" w14:textId="77777777" w:rsidR="007C54FF" w:rsidRPr="008D5019" w:rsidRDefault="007C54FF" w:rsidP="008F2AD1">
      <w:pPr>
        <w:adjustRightInd w:val="0"/>
        <w:ind w:left="993" w:hanging="426"/>
        <w:textAlignment w:val="center"/>
        <w:rPr>
          <w:rFonts w:ascii="Bookman Old Style" w:hAnsi="Bookman Old Style" w:cs="Arial"/>
          <w:i/>
        </w:rPr>
      </w:pPr>
    </w:p>
    <w:p w14:paraId="10E42864" w14:textId="65635221"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6. </w:t>
      </w:r>
      <w:r w:rsidRPr="008D5019">
        <w:rPr>
          <w:rFonts w:ascii="Bookman Old Style" w:hAnsi="Bookman Old Style" w:cs="Arial"/>
          <w:i/>
        </w:rPr>
        <w:tab/>
        <w:t xml:space="preserve">Propender al </w:t>
      </w:r>
      <w:r w:rsidR="009D168E">
        <w:rPr>
          <w:rFonts w:ascii="Bookman Old Style" w:hAnsi="Bookman Old Style" w:cs="Arial"/>
          <w:i/>
        </w:rPr>
        <w:t>logro y mantenimiento de la paz;</w:t>
      </w:r>
    </w:p>
    <w:p w14:paraId="1BEE503C" w14:textId="77777777" w:rsidR="007C54FF" w:rsidRPr="008D5019" w:rsidRDefault="007C54FF" w:rsidP="008F2AD1">
      <w:pPr>
        <w:adjustRightInd w:val="0"/>
        <w:ind w:left="993" w:hanging="426"/>
        <w:textAlignment w:val="center"/>
        <w:rPr>
          <w:rFonts w:ascii="Bookman Old Style" w:hAnsi="Bookman Old Style" w:cs="Arial"/>
          <w:i/>
        </w:rPr>
      </w:pPr>
    </w:p>
    <w:p w14:paraId="2088C15A" w14:textId="2A418E87"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7. </w:t>
      </w:r>
      <w:r w:rsidRPr="008D5019">
        <w:rPr>
          <w:rFonts w:ascii="Bookman Old Style" w:hAnsi="Bookman Old Style" w:cs="Arial"/>
          <w:i/>
        </w:rPr>
        <w:tab/>
        <w:t>Colaborar para el buen funcionamiento de la administración de la justi</w:t>
      </w:r>
      <w:r w:rsidR="009D168E">
        <w:rPr>
          <w:rFonts w:ascii="Bookman Old Style" w:hAnsi="Bookman Old Style" w:cs="Arial"/>
          <w:i/>
        </w:rPr>
        <w:t>cia;</w:t>
      </w:r>
    </w:p>
    <w:p w14:paraId="396E4BF9" w14:textId="77777777" w:rsidR="007C54FF" w:rsidRPr="008D5019" w:rsidRDefault="007C54FF" w:rsidP="008F2AD1">
      <w:pPr>
        <w:adjustRightInd w:val="0"/>
        <w:ind w:left="993" w:hanging="426"/>
        <w:textAlignment w:val="center"/>
        <w:rPr>
          <w:rFonts w:ascii="Bookman Old Style" w:hAnsi="Bookman Old Style" w:cs="Arial"/>
          <w:i/>
        </w:rPr>
      </w:pPr>
    </w:p>
    <w:p w14:paraId="576564B9" w14:textId="37A7F472" w:rsidR="007C54FF" w:rsidRPr="008D5019" w:rsidRDefault="007C54FF" w:rsidP="008F2AD1">
      <w:pPr>
        <w:adjustRightInd w:val="0"/>
        <w:ind w:left="993" w:hanging="426"/>
        <w:textAlignment w:val="center"/>
        <w:rPr>
          <w:rFonts w:ascii="Bookman Old Style" w:hAnsi="Bookman Old Style" w:cs="Arial"/>
          <w:b/>
          <w:i/>
          <w:u w:val="single"/>
        </w:rPr>
      </w:pPr>
      <w:r w:rsidRPr="008D5019">
        <w:rPr>
          <w:rFonts w:ascii="Bookman Old Style" w:hAnsi="Bookman Old Style" w:cs="Arial"/>
          <w:i/>
        </w:rPr>
        <w:t>8.</w:t>
      </w:r>
      <w:r w:rsidRPr="008D5019">
        <w:rPr>
          <w:rFonts w:ascii="Bookman Old Style" w:hAnsi="Bookman Old Style" w:cs="Arial"/>
          <w:i/>
        </w:rPr>
        <w:tab/>
        <w:t xml:space="preserve">Proteger los recursos culturales </w:t>
      </w:r>
      <w:r w:rsidR="009D168E">
        <w:rPr>
          <w:rFonts w:ascii="Bookman Old Style" w:hAnsi="Bookman Old Style" w:cs="Arial"/>
          <w:i/>
        </w:rPr>
        <w:t xml:space="preserve">y naturales </w:t>
      </w:r>
      <w:r w:rsidRPr="008D5019">
        <w:rPr>
          <w:rFonts w:ascii="Bookman Old Style" w:hAnsi="Bookman Old Style" w:cs="Arial"/>
          <w:i/>
        </w:rPr>
        <w:t xml:space="preserve">del país, </w:t>
      </w:r>
      <w:r w:rsidRPr="008D5019">
        <w:rPr>
          <w:rFonts w:ascii="Bookman Old Style" w:hAnsi="Bookman Old Style" w:cs="Arial"/>
          <w:b/>
          <w:i/>
          <w:u w:val="single"/>
        </w:rPr>
        <w:t>respetar los derechos de la naturaleza</w:t>
      </w:r>
      <w:r w:rsidRPr="008D5019">
        <w:rPr>
          <w:rFonts w:ascii="Bookman Old Style" w:hAnsi="Bookman Old Style" w:cs="Arial"/>
          <w:b/>
          <w:i/>
        </w:rPr>
        <w:t xml:space="preserve"> </w:t>
      </w:r>
      <w:r w:rsidRPr="008D5019">
        <w:rPr>
          <w:rFonts w:ascii="Bookman Old Style" w:hAnsi="Bookman Old Style" w:cs="Arial"/>
          <w:i/>
        </w:rPr>
        <w:t>y velar por la c</w:t>
      </w:r>
      <w:r w:rsidR="009D168E">
        <w:rPr>
          <w:rFonts w:ascii="Bookman Old Style" w:hAnsi="Bookman Old Style" w:cs="Arial"/>
          <w:i/>
        </w:rPr>
        <w:t>onservación de un ambiente sano;</w:t>
      </w:r>
    </w:p>
    <w:p w14:paraId="67D6022B" w14:textId="77777777" w:rsidR="007C54FF" w:rsidRPr="008D5019" w:rsidRDefault="007C54FF" w:rsidP="008F2AD1">
      <w:pPr>
        <w:adjustRightInd w:val="0"/>
        <w:ind w:left="993" w:hanging="426"/>
        <w:textAlignment w:val="center"/>
        <w:rPr>
          <w:rFonts w:ascii="Bookman Old Style" w:hAnsi="Bookman Old Style" w:cs="Arial"/>
          <w:b/>
          <w:i/>
          <w:u w:val="single"/>
        </w:rPr>
      </w:pPr>
    </w:p>
    <w:p w14:paraId="1E6B4FC0" w14:textId="55E08DB7" w:rsidR="007C54FF" w:rsidRPr="008D5019" w:rsidRDefault="007C54FF" w:rsidP="008F2AD1">
      <w:pPr>
        <w:adjustRightInd w:val="0"/>
        <w:ind w:left="993" w:hanging="426"/>
        <w:textAlignment w:val="center"/>
        <w:rPr>
          <w:rFonts w:ascii="Bookman Old Style" w:hAnsi="Bookman Old Style" w:cs="Arial"/>
          <w:b/>
          <w:bCs/>
          <w:i/>
          <w:color w:val="000000"/>
          <w:lang w:val="es-ES_tradnl"/>
        </w:rPr>
      </w:pPr>
      <w:r w:rsidRPr="008D5019">
        <w:rPr>
          <w:rFonts w:ascii="Bookman Old Style" w:hAnsi="Bookman Old Style" w:cs="Arial"/>
          <w:i/>
        </w:rPr>
        <w:t>9. Contribuir al financiamiento de los gastos e inversiones del Estado dentro de conceptos de justicia y equidad.</w:t>
      </w:r>
    </w:p>
    <w:p w14:paraId="388F7E05" w14:textId="10454A3A" w:rsidR="00E17B97" w:rsidRDefault="00E17B97" w:rsidP="008F2AD1">
      <w:pPr>
        <w:adjustRightInd w:val="0"/>
        <w:textAlignment w:val="center"/>
        <w:rPr>
          <w:rFonts w:ascii="Bookman Old Style" w:hAnsi="Bookman Old Style" w:cs="Arial"/>
          <w:b/>
          <w:bCs/>
          <w:color w:val="000000"/>
          <w:lang w:val="es-ES_tradnl"/>
        </w:rPr>
      </w:pPr>
    </w:p>
    <w:p w14:paraId="224B0D2E" w14:textId="53AE4E4B" w:rsidR="00E17B97" w:rsidRPr="00460BF2" w:rsidRDefault="00E17B97" w:rsidP="008F2AD1">
      <w:pPr>
        <w:adjustRightInd w:val="0"/>
        <w:jc w:val="both"/>
        <w:textAlignment w:val="center"/>
        <w:rPr>
          <w:rFonts w:ascii="Bookman Old Style" w:hAnsi="Bookman Old Style" w:cs="Arial"/>
          <w:color w:val="000000"/>
          <w:lang w:val="es-ES_tradnl"/>
        </w:rPr>
      </w:pPr>
      <w:r>
        <w:rPr>
          <w:rFonts w:ascii="Bookman Old Style" w:hAnsi="Bookman Old Style" w:cs="Arial"/>
          <w:b/>
          <w:color w:val="000000"/>
          <w:lang w:val="es-ES_tradnl"/>
        </w:rPr>
        <w:t xml:space="preserve">Artículo </w:t>
      </w:r>
      <w:r w:rsidR="004359B5">
        <w:rPr>
          <w:rFonts w:ascii="Bookman Old Style" w:hAnsi="Bookman Old Style" w:cs="Arial"/>
          <w:b/>
          <w:color w:val="000000"/>
          <w:lang w:val="es-ES_tradnl"/>
        </w:rPr>
        <w:t>3</w:t>
      </w:r>
      <w:r w:rsidR="004359B5" w:rsidRPr="00745CF2">
        <w:rPr>
          <w:rFonts w:ascii="Bookman Old Style" w:hAnsi="Bookman Old Style" w:cs="Arial"/>
          <w:b/>
          <w:color w:val="000000"/>
          <w:lang w:val="es-ES_tradnl"/>
        </w:rPr>
        <w:t xml:space="preserve">º. </w:t>
      </w:r>
      <w:r w:rsidRPr="00460BF2">
        <w:rPr>
          <w:rFonts w:ascii="Bookman Old Style" w:hAnsi="Bookman Old Style" w:cs="Arial"/>
          <w:b/>
          <w:color w:val="000000"/>
          <w:lang w:val="es-ES_tradnl"/>
        </w:rPr>
        <w:t>Vigencia.</w:t>
      </w:r>
      <w:r w:rsidRPr="00460BF2">
        <w:rPr>
          <w:rFonts w:ascii="Bookman Old Style" w:hAnsi="Bookman Old Style" w:cs="Arial"/>
          <w:color w:val="000000"/>
          <w:lang w:val="es-ES_tradnl"/>
        </w:rPr>
        <w:t xml:space="preserve"> El presente Acto Legislativo rige a partir de su promulgación. </w:t>
      </w:r>
    </w:p>
    <w:p w14:paraId="4D3D58FA" w14:textId="32EBCD2B" w:rsidR="00E17B97" w:rsidRDefault="00E17B97" w:rsidP="008F2AD1">
      <w:pPr>
        <w:adjustRightInd w:val="0"/>
        <w:textAlignment w:val="center"/>
        <w:rPr>
          <w:rFonts w:ascii="Bookman Old Style" w:hAnsi="Bookman Old Style" w:cs="Arial"/>
          <w:b/>
          <w:bCs/>
          <w:color w:val="000000"/>
          <w:lang w:val="es-ES_tradnl"/>
        </w:rPr>
      </w:pPr>
    </w:p>
    <w:p w14:paraId="1B2AC48A" w14:textId="77777777" w:rsidR="004359B5" w:rsidRPr="00460BF2" w:rsidRDefault="004359B5" w:rsidP="008F2AD1">
      <w:pPr>
        <w:adjustRightInd w:val="0"/>
        <w:textAlignment w:val="center"/>
        <w:rPr>
          <w:rFonts w:ascii="Bookman Old Style" w:hAnsi="Bookman Old Style" w:cs="Arial"/>
          <w:b/>
          <w:bCs/>
          <w:color w:val="000000"/>
          <w:lang w:val="es-ES_tradnl"/>
        </w:rPr>
      </w:pPr>
    </w:p>
    <w:p w14:paraId="3961310E" w14:textId="77777777" w:rsidR="002A0127" w:rsidRDefault="002A0127" w:rsidP="008F2AD1">
      <w:pPr>
        <w:jc w:val="both"/>
        <w:rPr>
          <w:rFonts w:ascii="Bookman Old Style" w:hAnsi="Bookman Old Style" w:cs="Arial"/>
        </w:rPr>
      </w:pPr>
      <w:r w:rsidRPr="00460BF2">
        <w:rPr>
          <w:rFonts w:ascii="Bookman Old Style" w:hAnsi="Bookman Old Style" w:cs="Arial"/>
        </w:rPr>
        <w:t>Cordialmente,</w:t>
      </w:r>
    </w:p>
    <w:p w14:paraId="60A3A76C" w14:textId="77777777" w:rsidR="002A0127" w:rsidRPr="00460BF2" w:rsidRDefault="002A0127" w:rsidP="008F2AD1">
      <w:pPr>
        <w:jc w:val="both"/>
        <w:rPr>
          <w:rFonts w:ascii="Bookman Old Style" w:hAnsi="Bookman Old Style" w:cs="Arial"/>
        </w:rPr>
      </w:pPr>
    </w:p>
    <w:p w14:paraId="6E4A4A16" w14:textId="6E84805F" w:rsidR="00460BF2" w:rsidRDefault="00460BF2" w:rsidP="008F2AD1">
      <w:pPr>
        <w:pStyle w:val="Sinespaciado"/>
        <w:tabs>
          <w:tab w:val="left" w:pos="8055"/>
        </w:tabs>
        <w:jc w:val="both"/>
        <w:rPr>
          <w:rFonts w:ascii="Bookman Old Style" w:hAnsi="Bookman Old Style" w:cs="Arial"/>
          <w:sz w:val="24"/>
          <w:szCs w:val="24"/>
        </w:rPr>
      </w:pPr>
    </w:p>
    <w:p w14:paraId="6C3DBDB0" w14:textId="47A4F2ED" w:rsidR="00342AF9" w:rsidRDefault="00342AF9" w:rsidP="008F2AD1">
      <w:pPr>
        <w:pStyle w:val="Sinespaciado"/>
        <w:tabs>
          <w:tab w:val="left" w:pos="8055"/>
        </w:tabs>
        <w:jc w:val="both"/>
        <w:rPr>
          <w:rFonts w:ascii="Bookman Old Style" w:hAnsi="Bookman Old Style" w:cs="Arial"/>
          <w:sz w:val="24"/>
          <w:szCs w:val="24"/>
        </w:rPr>
      </w:pPr>
    </w:p>
    <w:p w14:paraId="1E083D4D" w14:textId="5CE42C74" w:rsidR="00476AA8" w:rsidRDefault="00476AA8" w:rsidP="008F2AD1">
      <w:pPr>
        <w:pStyle w:val="Sinespaciado"/>
        <w:tabs>
          <w:tab w:val="left" w:pos="8055"/>
        </w:tabs>
        <w:jc w:val="both"/>
        <w:rPr>
          <w:rFonts w:ascii="Bookman Old Style" w:hAnsi="Bookman Old Style" w:cs="Arial"/>
          <w:sz w:val="24"/>
          <w:szCs w:val="24"/>
        </w:rPr>
      </w:pPr>
    </w:p>
    <w:p w14:paraId="72A8B6C8" w14:textId="77777777" w:rsidR="00476AA8" w:rsidRPr="00460BF2" w:rsidRDefault="00476AA8" w:rsidP="008F2AD1">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Pr>
          <w:rFonts w:ascii="Bookman Old Style" w:hAnsi="Bookman Old Style" w:cs="Arial"/>
          <w:b/>
          <w:sz w:val="24"/>
          <w:szCs w:val="24"/>
        </w:rPr>
        <w:t xml:space="preserve"> VARGAS</w:t>
      </w:r>
    </w:p>
    <w:p w14:paraId="4D78FE5B" w14:textId="77777777" w:rsidR="00476AA8" w:rsidRPr="00460BF2" w:rsidRDefault="00476AA8" w:rsidP="008F2AD1">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14:paraId="35C2D1E2" w14:textId="172B6CA5" w:rsidR="00476AA8" w:rsidRDefault="004359B5" w:rsidP="008F2AD1">
      <w:pPr>
        <w:pStyle w:val="Sinespaciado"/>
        <w:tabs>
          <w:tab w:val="left" w:pos="8055"/>
        </w:tabs>
        <w:jc w:val="center"/>
        <w:rPr>
          <w:rFonts w:ascii="Bookman Old Style" w:hAnsi="Bookman Old Style" w:cs="Arial"/>
          <w:sz w:val="24"/>
          <w:szCs w:val="24"/>
        </w:rPr>
      </w:pPr>
      <w:bookmarkStart w:id="4" w:name="_GoBack"/>
      <w:bookmarkEnd w:id="4"/>
      <w:r>
        <w:rPr>
          <w:rFonts w:ascii="Bookman Old Style" w:hAnsi="Bookman Old Style" w:cs="Arial"/>
          <w:sz w:val="24"/>
          <w:szCs w:val="24"/>
        </w:rPr>
        <w:t>Ponente</w:t>
      </w:r>
    </w:p>
    <w:p w14:paraId="3309256E" w14:textId="254C4B74" w:rsidR="00460BF2" w:rsidRDefault="00460BF2" w:rsidP="008F2AD1">
      <w:pPr>
        <w:pStyle w:val="Sinespaciado"/>
        <w:tabs>
          <w:tab w:val="left" w:pos="8055"/>
        </w:tabs>
        <w:jc w:val="both"/>
        <w:rPr>
          <w:rFonts w:ascii="Bookman Old Style" w:hAnsi="Bookman Old Style" w:cs="Arial"/>
          <w:sz w:val="24"/>
          <w:szCs w:val="24"/>
        </w:rPr>
      </w:pPr>
    </w:p>
    <w:sectPr w:rsidR="00460BF2" w:rsidSect="00AD1837">
      <w:headerReference w:type="default" r:id="rId8"/>
      <w:footerReference w:type="default" r:id="rId9"/>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919EE" w14:textId="77777777" w:rsidR="00587B5E" w:rsidRDefault="00587B5E" w:rsidP="008B3619">
      <w:r>
        <w:separator/>
      </w:r>
    </w:p>
  </w:endnote>
  <w:endnote w:type="continuationSeparator" w:id="0">
    <w:p w14:paraId="162A5C79" w14:textId="77777777" w:rsidR="00587B5E" w:rsidRDefault="00587B5E"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AFC9" w14:textId="77777777" w:rsidR="00103BF1" w:rsidRDefault="00103BF1"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646DF" w14:textId="77777777" w:rsidR="00587B5E" w:rsidRDefault="00587B5E" w:rsidP="008B3619">
      <w:r>
        <w:separator/>
      </w:r>
    </w:p>
  </w:footnote>
  <w:footnote w:type="continuationSeparator" w:id="0">
    <w:p w14:paraId="22BC6E42" w14:textId="77777777" w:rsidR="00587B5E" w:rsidRDefault="00587B5E" w:rsidP="008B3619">
      <w:r>
        <w:continuationSeparator/>
      </w:r>
    </w:p>
  </w:footnote>
  <w:footnote w:id="1">
    <w:p w14:paraId="335FF945" w14:textId="6A8D1ACE" w:rsidR="00103BF1" w:rsidRPr="008F2AD1" w:rsidRDefault="00103BF1"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w:t>
      </w:r>
      <w:r w:rsidRPr="008F2AD1">
        <w:rPr>
          <w:b/>
          <w:i/>
          <w:sz w:val="14"/>
          <w:szCs w:val="14"/>
        </w:rPr>
        <w:t>Art. 10. -</w:t>
      </w:r>
      <w:r w:rsidRPr="008F2AD1">
        <w:rPr>
          <w:i/>
          <w:sz w:val="14"/>
          <w:szCs w:val="14"/>
        </w:rPr>
        <w:t xml:space="preserve"> (…) La </w:t>
      </w:r>
      <w:r w:rsidRPr="008F2AD1">
        <w:rPr>
          <w:b/>
          <w:i/>
          <w:sz w:val="14"/>
          <w:szCs w:val="14"/>
        </w:rPr>
        <w:t>naturaleza será sujeto de aquellos derechos</w:t>
      </w:r>
      <w:r w:rsidRPr="008F2AD1">
        <w:rPr>
          <w:i/>
          <w:sz w:val="14"/>
          <w:szCs w:val="14"/>
        </w:rPr>
        <w:t xml:space="preserve"> que le reconozca la Constitución.”</w:t>
      </w:r>
    </w:p>
    <w:p w14:paraId="54762732" w14:textId="018FCDF5" w:rsidR="00103BF1" w:rsidRPr="008F2AD1" w:rsidRDefault="00103BF1" w:rsidP="008F2AD1">
      <w:pPr>
        <w:pStyle w:val="Textonotapie"/>
        <w:tabs>
          <w:tab w:val="clear" w:pos="300"/>
          <w:tab w:val="left" w:pos="0"/>
        </w:tabs>
        <w:spacing w:line="240" w:lineRule="auto"/>
        <w:ind w:left="0" w:firstLine="0"/>
        <w:rPr>
          <w:i/>
          <w:sz w:val="14"/>
          <w:szCs w:val="14"/>
        </w:rPr>
      </w:pPr>
      <w:r w:rsidRPr="008F2AD1">
        <w:rPr>
          <w:i/>
          <w:sz w:val="14"/>
          <w:szCs w:val="14"/>
        </w:rPr>
        <w:t>“(…) Capítulo séptimo Derechos de la naturaleza</w:t>
      </w:r>
    </w:p>
    <w:p w14:paraId="1C02042D" w14:textId="77777777" w:rsidR="00103BF1" w:rsidRPr="008F2AD1" w:rsidRDefault="00103BF1" w:rsidP="008F2AD1">
      <w:pPr>
        <w:pStyle w:val="Textonotapie"/>
        <w:tabs>
          <w:tab w:val="clear" w:pos="300"/>
          <w:tab w:val="left" w:pos="0"/>
        </w:tabs>
        <w:spacing w:line="240" w:lineRule="auto"/>
        <w:ind w:left="0" w:firstLine="0"/>
        <w:rPr>
          <w:i/>
          <w:sz w:val="14"/>
          <w:szCs w:val="14"/>
        </w:rPr>
      </w:pPr>
      <w:r w:rsidRPr="008F2AD1">
        <w:rPr>
          <w:b/>
          <w:i/>
          <w:sz w:val="14"/>
          <w:szCs w:val="14"/>
        </w:rPr>
        <w:t>Art. 71.-</w:t>
      </w:r>
      <w:r w:rsidRPr="008F2AD1">
        <w:rPr>
          <w:i/>
          <w:sz w:val="14"/>
          <w:szCs w:val="14"/>
        </w:rPr>
        <w:t xml:space="preserve"> La naturaleza o Pacha Mama, donde se reproduce y realiza la vida, tiene derecho a que se respete integralmente su existencia y el mantenimiento y regeneración de sus ciclos vitales, estructura, funciones y procesos evolutivos.</w:t>
      </w:r>
    </w:p>
    <w:p w14:paraId="4A57E3A7" w14:textId="7BE748B3" w:rsidR="00103BF1" w:rsidRPr="008F2AD1" w:rsidRDefault="00103BF1" w:rsidP="008F2AD1">
      <w:pPr>
        <w:pStyle w:val="Textonotapie"/>
        <w:tabs>
          <w:tab w:val="clear" w:pos="300"/>
          <w:tab w:val="left" w:pos="0"/>
        </w:tabs>
        <w:spacing w:line="240" w:lineRule="auto"/>
        <w:ind w:left="0" w:firstLine="0"/>
        <w:rPr>
          <w:i/>
          <w:sz w:val="14"/>
          <w:szCs w:val="14"/>
        </w:rPr>
      </w:pPr>
      <w:r w:rsidRPr="008F2AD1">
        <w:rPr>
          <w:i/>
          <w:sz w:val="14"/>
          <w:szCs w:val="14"/>
        </w:rPr>
        <w:t>Toda persona, comunidad, pueblo o nacionalidad podrá exigir a la autoridad pública el cumplimiento de los derechos de la naturaleza. Para aplicar e interpretar estos derechos se observarán (sic) los principios establecidos en la Constitución, en lo que proceda.</w:t>
      </w:r>
    </w:p>
    <w:p w14:paraId="3547ED13" w14:textId="77777777" w:rsidR="00103BF1" w:rsidRPr="008F2AD1" w:rsidRDefault="00103BF1" w:rsidP="008F2AD1">
      <w:pPr>
        <w:pStyle w:val="Textonotapie"/>
        <w:tabs>
          <w:tab w:val="clear" w:pos="300"/>
          <w:tab w:val="left" w:pos="0"/>
        </w:tabs>
        <w:spacing w:line="240" w:lineRule="auto"/>
        <w:ind w:left="0" w:firstLine="0"/>
        <w:rPr>
          <w:i/>
          <w:sz w:val="14"/>
          <w:szCs w:val="14"/>
        </w:rPr>
      </w:pPr>
      <w:r w:rsidRPr="008F2AD1">
        <w:rPr>
          <w:i/>
          <w:sz w:val="14"/>
          <w:szCs w:val="14"/>
        </w:rPr>
        <w:t>El Estado incentivará a las personas naturales y jurídicas, y a los colectivos, para que protejan la naturaleza, y promoverá el respeto a todos los elementos que forman un ecosistema.</w:t>
      </w:r>
    </w:p>
    <w:p w14:paraId="74D5F20A" w14:textId="47EA8B18" w:rsidR="00103BF1" w:rsidRPr="008F2AD1" w:rsidRDefault="00103BF1" w:rsidP="008F2AD1">
      <w:pPr>
        <w:pStyle w:val="Textonotapie"/>
        <w:tabs>
          <w:tab w:val="clear" w:pos="300"/>
          <w:tab w:val="left" w:pos="0"/>
        </w:tabs>
        <w:spacing w:line="240" w:lineRule="auto"/>
        <w:ind w:left="0" w:firstLine="0"/>
        <w:rPr>
          <w:i/>
          <w:sz w:val="14"/>
          <w:szCs w:val="14"/>
          <w:lang w:val="en-US"/>
        </w:rPr>
      </w:pPr>
      <w:r w:rsidRPr="008F2AD1">
        <w:rPr>
          <w:b/>
          <w:i/>
          <w:sz w:val="14"/>
          <w:szCs w:val="14"/>
        </w:rPr>
        <w:t>Art. 72.-</w:t>
      </w:r>
      <w:r w:rsidRPr="008F2AD1">
        <w:rPr>
          <w:i/>
          <w:sz w:val="14"/>
          <w:szCs w:val="14"/>
        </w:rPr>
        <w:t xml:space="preserve"> La naturaleza tiene derecho a la restauración. Esta restauración será independiente de la obligación que tienen el Estado y las personas naturales o jurídicas de Indemnizar a los individuos y colectivos que dependan de los sistemas naturales afectados (…)”</w:t>
      </w:r>
      <w:r w:rsidR="001378EF" w:rsidRPr="008F2AD1">
        <w:rPr>
          <w:i/>
          <w:sz w:val="14"/>
          <w:szCs w:val="14"/>
        </w:rPr>
        <w:t xml:space="preserve"> </w:t>
      </w:r>
      <w:r w:rsidR="003C41DB" w:rsidRPr="008F2AD1">
        <w:rPr>
          <w:i/>
          <w:color w:val="auto"/>
          <w:sz w:val="14"/>
          <w:szCs w:val="14"/>
          <w:lang w:val="en-US"/>
        </w:rPr>
        <w:t>(negrilla fuera de texto)</w:t>
      </w:r>
    </w:p>
  </w:footnote>
  <w:footnote w:id="2">
    <w:p w14:paraId="098B3ACD" w14:textId="77777777" w:rsidR="008B7149" w:rsidRPr="008F2AD1" w:rsidRDefault="008B7149" w:rsidP="008F2AD1">
      <w:pPr>
        <w:jc w:val="both"/>
        <w:rPr>
          <w:bCs/>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“The power to enact local laws (…) establishing the fundamental rights of (…) nature (…)” </w:t>
      </w:r>
      <w:r w:rsidRPr="008F2AD1">
        <w:rPr>
          <w:bCs/>
          <w:i/>
          <w:sz w:val="14"/>
          <w:szCs w:val="14"/>
        </w:rPr>
        <w:t xml:space="preserve">(artículo 32 (2)(a)). </w:t>
      </w:r>
    </w:p>
    <w:p w14:paraId="3D5B7016" w14:textId="77777777" w:rsidR="008B7149" w:rsidRPr="008F2AD1" w:rsidRDefault="008B7149" w:rsidP="008F2AD1">
      <w:pPr>
        <w:jc w:val="both"/>
        <w:rPr>
          <w:i/>
          <w:sz w:val="14"/>
          <w:szCs w:val="14"/>
        </w:rPr>
      </w:pPr>
      <w:r w:rsidRPr="008F2AD1">
        <w:rPr>
          <w:bCs/>
          <w:i/>
          <w:sz w:val="14"/>
          <w:szCs w:val="14"/>
        </w:rPr>
        <w:t>http://files.harmonywithnatureun.org/uploads/upload685.pdf</w:t>
      </w:r>
    </w:p>
  </w:footnote>
  <w:footnote w:id="3">
    <w:p w14:paraId="0A834FF0" w14:textId="77777777" w:rsidR="00CD6001" w:rsidRPr="008F2AD1" w:rsidRDefault="00CD6001" w:rsidP="008F2AD1">
      <w:pPr>
        <w:pStyle w:val="Textonotapie"/>
        <w:tabs>
          <w:tab w:val="left" w:pos="0"/>
        </w:tabs>
        <w:spacing w:line="240" w:lineRule="auto"/>
        <w:ind w:left="142" w:hanging="142"/>
        <w:rPr>
          <w:i/>
          <w:sz w:val="14"/>
          <w:szCs w:val="14"/>
        </w:rPr>
      </w:pPr>
      <w:r w:rsidRPr="008F2AD1">
        <w:rPr>
          <w:rStyle w:val="Refdenotaalpie"/>
          <w:i/>
          <w:sz w:val="14"/>
          <w:szCs w:val="14"/>
        </w:rPr>
        <w:footnoteRef/>
      </w:r>
      <w:r w:rsidRPr="008F2AD1">
        <w:rPr>
          <w:i/>
          <w:sz w:val="14"/>
          <w:szCs w:val="14"/>
        </w:rPr>
        <w:t xml:space="preserve"> Constitución Política del Estado Libre y Soberano de Guerrero. Decreto número 433 por el que se reforman y adicionan diversas disposiciones de la constitución política del estado libre y soberano de guerrero. “Artículo 2. (…) el Estado deberá garantizar y proteger los derechos de la naturaleza en la legislación respectiva.” </w:t>
      </w:r>
    </w:p>
    <w:p w14:paraId="6A9E6EF8" w14:textId="77777777" w:rsidR="00CD6001" w:rsidRPr="008F2AD1" w:rsidRDefault="00CD6001" w:rsidP="008F2AD1">
      <w:pPr>
        <w:pStyle w:val="Textonotapie"/>
        <w:spacing w:line="240" w:lineRule="auto"/>
        <w:rPr>
          <w:i/>
          <w:sz w:val="14"/>
          <w:szCs w:val="14"/>
          <w:lang w:val="es-CO"/>
        </w:rPr>
      </w:pPr>
      <w:r w:rsidRPr="008F2AD1">
        <w:rPr>
          <w:i/>
          <w:sz w:val="14"/>
          <w:szCs w:val="14"/>
        </w:rPr>
        <w:t>https://www.gob.mx/cms/uploads/attachment/file/173564/Constitucion_politica_estado_libre_soberano_guerrero.pdf</w:t>
      </w:r>
    </w:p>
  </w:footnote>
  <w:footnote w:id="4">
    <w:p w14:paraId="3C4A85C8" w14:textId="14E7DD47" w:rsidR="00CD6001" w:rsidRPr="008F2AD1" w:rsidRDefault="00CD6001" w:rsidP="008F2AD1">
      <w:pPr>
        <w:jc w:val="both"/>
        <w:rPr>
          <w:b/>
          <w:i/>
          <w:sz w:val="14"/>
          <w:szCs w:val="14"/>
        </w:rPr>
      </w:pPr>
      <w:r w:rsidRPr="008F2AD1">
        <w:rPr>
          <w:rStyle w:val="Refdenotaalpie"/>
          <w:i/>
          <w:sz w:val="14"/>
          <w:szCs w:val="14"/>
        </w:rPr>
        <w:footnoteRef/>
      </w:r>
      <w:r w:rsidRPr="008F2AD1">
        <w:rPr>
          <w:i/>
          <w:sz w:val="14"/>
          <w:szCs w:val="14"/>
        </w:rPr>
        <w:t xml:space="preserve"> Constitución Política de la Ciudad de México. 2017. En vigencia desde el 17 de septiembre de 2018. Artículo 18(A)(3) “Para el cumplimiento de esta disposición se expedirá una ley secundaria que tendrá por objeto reconocer y regular la protección más amplia de los derechos de la naturaleza conformada por todos sus ecosistemas y especies como un ente colectivo </w:t>
      </w:r>
      <w:r w:rsidRPr="008F2AD1">
        <w:rPr>
          <w:b/>
          <w:i/>
          <w:sz w:val="14"/>
          <w:szCs w:val="14"/>
        </w:rPr>
        <w:t>sujeto de derechos</w:t>
      </w:r>
      <w:r w:rsidRPr="008F2AD1">
        <w:rPr>
          <w:i/>
          <w:sz w:val="14"/>
          <w:szCs w:val="14"/>
        </w:rPr>
        <w:t xml:space="preserve">.” </w:t>
      </w:r>
      <w:r w:rsidR="003C41DB" w:rsidRPr="008F2AD1">
        <w:rPr>
          <w:i/>
          <w:sz w:val="14"/>
          <w:szCs w:val="14"/>
        </w:rPr>
        <w:t>(negrilla fuera de texto)</w:t>
      </w:r>
    </w:p>
    <w:p w14:paraId="11FB2509" w14:textId="77777777" w:rsidR="00CD6001" w:rsidRPr="008F2AD1" w:rsidRDefault="00CD6001" w:rsidP="008F2AD1">
      <w:pPr>
        <w:jc w:val="both"/>
        <w:rPr>
          <w:i/>
          <w:sz w:val="14"/>
          <w:szCs w:val="14"/>
        </w:rPr>
      </w:pPr>
      <w:r w:rsidRPr="008F2AD1">
        <w:rPr>
          <w:i/>
          <w:sz w:val="14"/>
          <w:szCs w:val="14"/>
        </w:rPr>
        <w:t>http://www.infodf.org.mx/documentospdf/constitucion_cdmx/Constitucion_%20Politica_CDMX.pdf</w:t>
      </w:r>
    </w:p>
  </w:footnote>
  <w:footnote w:id="5">
    <w:p w14:paraId="22D935A8" w14:textId="5A6F5EA3" w:rsidR="00103BF1" w:rsidRPr="008F2AD1" w:rsidRDefault="00103BF1" w:rsidP="008F2AD1">
      <w:pPr>
        <w:pStyle w:val="Textonotapie"/>
        <w:tabs>
          <w:tab w:val="clear" w:pos="300"/>
          <w:tab w:val="left" w:pos="0"/>
        </w:tabs>
        <w:spacing w:line="240" w:lineRule="auto"/>
        <w:ind w:left="142" w:hanging="142"/>
        <w:rPr>
          <w:i/>
          <w:color w:val="auto"/>
          <w:sz w:val="14"/>
          <w:szCs w:val="14"/>
          <w:lang w:val="es-CO"/>
        </w:rPr>
      </w:pPr>
      <w:r w:rsidRPr="008F2AD1">
        <w:rPr>
          <w:rStyle w:val="Refdenotaalpie"/>
          <w:i/>
          <w:sz w:val="14"/>
          <w:szCs w:val="14"/>
        </w:rPr>
        <w:footnoteRef/>
      </w:r>
      <w:r w:rsidRPr="008F2AD1">
        <w:rPr>
          <w:i/>
          <w:sz w:val="14"/>
          <w:szCs w:val="14"/>
        </w:rPr>
        <w:t xml:space="preserve"> </w:t>
      </w:r>
      <w:r w:rsidRPr="008F2AD1">
        <w:rPr>
          <w:bCs/>
          <w:i/>
          <w:sz w:val="14"/>
          <w:szCs w:val="14"/>
        </w:rPr>
        <w:t>“</w:t>
      </w:r>
      <w:r w:rsidRPr="008F2AD1">
        <w:rPr>
          <w:i/>
          <w:color w:val="auto"/>
          <w:sz w:val="14"/>
          <w:szCs w:val="14"/>
          <w:lang w:val="es-CO"/>
        </w:rPr>
        <w:t xml:space="preserve">La naturaleza, conformada por todos sus ecosistemas y especies como un ente colectivo </w:t>
      </w:r>
      <w:r w:rsidRPr="008F2AD1">
        <w:rPr>
          <w:b/>
          <w:i/>
          <w:color w:val="auto"/>
          <w:sz w:val="14"/>
          <w:szCs w:val="14"/>
          <w:lang w:val="es-CO"/>
        </w:rPr>
        <w:t>sujeto de derechos</w:t>
      </w:r>
      <w:r w:rsidRPr="008F2AD1">
        <w:rPr>
          <w:i/>
          <w:color w:val="auto"/>
          <w:sz w:val="14"/>
          <w:szCs w:val="14"/>
          <w:lang w:val="es-CO"/>
        </w:rPr>
        <w:t xml:space="preserve">, deberá ser respetada en su existencia, en su restauración y en la regeneración de sus ciclos naturales, así como la conservación de su estructura y funciones ecológicas (…)” </w:t>
      </w:r>
      <w:r w:rsidR="003C41DB" w:rsidRPr="008F2AD1">
        <w:rPr>
          <w:i/>
          <w:color w:val="auto"/>
          <w:sz w:val="14"/>
          <w:szCs w:val="14"/>
          <w:lang w:val="es-CO"/>
        </w:rPr>
        <w:t>(negrilla fuera de texto)</w:t>
      </w:r>
    </w:p>
    <w:p w14:paraId="6289489A" w14:textId="4A5A91B6" w:rsidR="00103BF1" w:rsidRPr="008F2AD1" w:rsidRDefault="00103BF1" w:rsidP="008F2AD1">
      <w:pPr>
        <w:pStyle w:val="Textonotapie"/>
        <w:tabs>
          <w:tab w:val="clear" w:pos="300"/>
          <w:tab w:val="left" w:pos="0"/>
        </w:tabs>
        <w:spacing w:line="240" w:lineRule="auto"/>
        <w:ind w:left="142" w:hanging="142"/>
        <w:jc w:val="left"/>
        <w:rPr>
          <w:i/>
          <w:sz w:val="14"/>
          <w:szCs w:val="14"/>
        </w:rPr>
      </w:pPr>
      <w:r w:rsidRPr="008F2AD1">
        <w:rPr>
          <w:bCs/>
          <w:i/>
          <w:sz w:val="14"/>
          <w:szCs w:val="14"/>
        </w:rPr>
        <w:t xml:space="preserve">   </w:t>
      </w:r>
      <w:r w:rsidRPr="008F2AD1">
        <w:rPr>
          <w:i/>
          <w:sz w:val="14"/>
          <w:szCs w:val="14"/>
        </w:rPr>
        <w:t>http://www.biodiversidadla.org/Noticias/Historico-Colima-reconoce-derechos-de-la-naturaleza-en-Constitucion</w:t>
      </w:r>
    </w:p>
  </w:footnote>
  <w:footnote w:id="6">
    <w:p w14:paraId="0E3FBB1C" w14:textId="77777777" w:rsidR="006364D0" w:rsidRPr="008F2AD1" w:rsidRDefault="006364D0" w:rsidP="008F2AD1">
      <w:pPr>
        <w:jc w:val="both"/>
        <w:rPr>
          <w:bCs/>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“Borough residents, natural communities, and ecosystems shall be considered "persons" for the purposes of the enforcement of the civil rights of those residents, natural communities, and ecosystems." </w:t>
      </w:r>
      <w:r w:rsidRPr="008F2AD1">
        <w:rPr>
          <w:bCs/>
          <w:i/>
          <w:sz w:val="14"/>
          <w:szCs w:val="14"/>
        </w:rPr>
        <w:t>(Ordinance No. 612, 2006)</w:t>
      </w:r>
    </w:p>
    <w:p w14:paraId="5BE266F8" w14:textId="59BB53DD" w:rsidR="006364D0" w:rsidRPr="008F2AD1" w:rsidRDefault="006364D0" w:rsidP="008F2AD1">
      <w:pPr>
        <w:jc w:val="both"/>
        <w:rPr>
          <w:i/>
          <w:sz w:val="14"/>
          <w:szCs w:val="14"/>
        </w:rPr>
      </w:pPr>
      <w:r w:rsidRPr="008F2AD1">
        <w:rPr>
          <w:bCs/>
          <w:i/>
          <w:sz w:val="14"/>
          <w:szCs w:val="14"/>
        </w:rPr>
        <w:t>https://ejatlas.org/conflict/tamaqua-borough-passes-ordinance-on-rights-of-nature</w:t>
      </w:r>
    </w:p>
  </w:footnote>
  <w:footnote w:id="7">
    <w:p w14:paraId="08CDFF20" w14:textId="77777777" w:rsidR="00103BF1" w:rsidRPr="008F2AD1" w:rsidRDefault="00103BF1" w:rsidP="008F2AD1">
      <w:pPr>
        <w:jc w:val="both"/>
        <w:rPr>
          <w:i/>
          <w:sz w:val="14"/>
          <w:szCs w:val="14"/>
        </w:rPr>
      </w:pPr>
      <w:r w:rsidRPr="008F2AD1">
        <w:rPr>
          <w:rStyle w:val="Refdenotaalpie"/>
          <w:i/>
          <w:sz w:val="14"/>
          <w:szCs w:val="14"/>
        </w:rPr>
        <w:footnoteRef/>
      </w:r>
      <w:r w:rsidRPr="008F2AD1">
        <w:rPr>
          <w:i/>
          <w:sz w:val="14"/>
          <w:szCs w:val="14"/>
        </w:rPr>
        <w:t xml:space="preserve"> Ley de Derechos de la Madre Tierra. 2010. “Artículo 5.  (CARÁCTER JURÍDICO DE LA MADRE TIERRA).  Para efectos de la protección y tutela de sus derechos, la Madre Tierra adopta el carácter de sujeto colectivo de interés público.  La Madre Tierra y todos sus componentes incluyendo las comunidades humanas son titulares de todos los derechos inherentes reconocidos en esta Ley.  La aplicación de los derechos de la Madre Tierra tomará en cuenta las especificidades y particularidades de sus diversos componentes. Los derechos establecidos en la presente Ley, no limitan la existencia de otros derechos de la Madre Tierra.”</w:t>
      </w:r>
    </w:p>
    <w:p w14:paraId="57214AC1" w14:textId="57CC7532" w:rsidR="00103BF1" w:rsidRPr="008F2AD1" w:rsidRDefault="00103BF1" w:rsidP="008F2AD1">
      <w:pPr>
        <w:jc w:val="both"/>
        <w:rPr>
          <w:i/>
          <w:sz w:val="14"/>
          <w:szCs w:val="14"/>
        </w:rPr>
      </w:pPr>
      <w:r w:rsidRPr="008F2AD1">
        <w:rPr>
          <w:i/>
          <w:sz w:val="14"/>
          <w:szCs w:val="14"/>
        </w:rPr>
        <w:t>http://www.planificacion.gob.bo/uploads/marco-legal/Ley%20N%C2%B0%20071%20DERECHOS%20DE%20LA%20MADRE%20TIERRA.pdf</w:t>
      </w:r>
    </w:p>
  </w:footnote>
  <w:footnote w:id="8">
    <w:p w14:paraId="1B27ABB2" w14:textId="0A6BC1AB" w:rsidR="00103BF1" w:rsidRPr="008F2AD1" w:rsidRDefault="00103BF1" w:rsidP="008F2AD1">
      <w:pPr>
        <w:jc w:val="both"/>
        <w:rPr>
          <w:i/>
          <w:sz w:val="14"/>
          <w:szCs w:val="14"/>
        </w:rPr>
      </w:pPr>
      <w:r w:rsidRPr="008F2AD1">
        <w:rPr>
          <w:rStyle w:val="Refdenotaalpie"/>
          <w:i/>
          <w:sz w:val="14"/>
          <w:szCs w:val="14"/>
        </w:rPr>
        <w:footnoteRef/>
      </w:r>
      <w:r w:rsidRPr="008F2AD1">
        <w:rPr>
          <w:i/>
          <w:sz w:val="14"/>
          <w:szCs w:val="14"/>
        </w:rPr>
        <w:t xml:space="preserve"> </w:t>
      </w:r>
      <w:r w:rsidRPr="008F2AD1">
        <w:rPr>
          <w:bCs/>
          <w:i/>
          <w:sz w:val="14"/>
          <w:szCs w:val="14"/>
        </w:rPr>
        <w:t>Ley Ambiental de Protección a La Tierra en el Distrito Federal. 2013. “Artículo 86 Bis 3. Para efectos de la protección y tutela de sus recursos naturales, la Tierra adopta el carácter de ente colectivo sujeto de la protección del interés público. En su aplicación se tomarán en cuenta las especificidades y particularidades de sus diversos componentes.”</w:t>
      </w:r>
    </w:p>
  </w:footnote>
  <w:footnote w:id="9">
    <w:p w14:paraId="1A98C44B" w14:textId="2DD75FE5" w:rsidR="002C7D03" w:rsidRPr="008F2AD1" w:rsidRDefault="002C7D03" w:rsidP="008F2AD1">
      <w:pPr>
        <w:jc w:val="both"/>
        <w:rPr>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Te Urewera Act 2014. “Te Urewera is a legal entity, and has all the rights, powers, duties, and liabilities of a legal person.” </w:t>
      </w:r>
      <w:r w:rsidRPr="008F2AD1">
        <w:rPr>
          <w:bCs/>
          <w:i/>
          <w:sz w:val="14"/>
          <w:szCs w:val="14"/>
        </w:rPr>
        <w:t>(artículo 11(1)</w:t>
      </w:r>
      <w:r w:rsidR="00A80185" w:rsidRPr="008F2AD1">
        <w:rPr>
          <w:bCs/>
          <w:i/>
          <w:sz w:val="14"/>
          <w:szCs w:val="14"/>
        </w:rPr>
        <w:t>)</w:t>
      </w:r>
      <w:r w:rsidRPr="008F2AD1">
        <w:rPr>
          <w:bCs/>
          <w:i/>
          <w:sz w:val="14"/>
          <w:szCs w:val="14"/>
        </w:rPr>
        <w:t>.</w:t>
      </w:r>
      <w:r w:rsidR="0055762A" w:rsidRPr="008F2AD1">
        <w:rPr>
          <w:bCs/>
          <w:i/>
          <w:sz w:val="14"/>
          <w:szCs w:val="14"/>
        </w:rPr>
        <w:t xml:space="preserve"> Ver: http://www.legislation.govt.nz/act/public/2014/0051/latest/whole.html</w:t>
      </w:r>
    </w:p>
  </w:footnote>
  <w:footnote w:id="10">
    <w:p w14:paraId="0085B946" w14:textId="6CFAF97D" w:rsidR="00A80185" w:rsidRPr="008F2AD1" w:rsidRDefault="00A80185" w:rsidP="008F2AD1">
      <w:pPr>
        <w:jc w:val="both"/>
        <w:rPr>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Te Awa Tupua Act 2017. Te Awa Tupua is a legal person and has all the rights, powers, duties, and liabilities of a legal person. </w:t>
      </w:r>
      <w:r w:rsidRPr="008F2AD1">
        <w:rPr>
          <w:bCs/>
          <w:i/>
          <w:sz w:val="14"/>
          <w:szCs w:val="14"/>
        </w:rPr>
        <w:t>(artículo 14 (1))</w:t>
      </w:r>
      <w:r w:rsidR="0055762A" w:rsidRPr="008F2AD1">
        <w:rPr>
          <w:bCs/>
          <w:i/>
          <w:sz w:val="14"/>
          <w:szCs w:val="14"/>
        </w:rPr>
        <w:t>. Ver: http://www.legislation.govt.nz/act/public/2017/0007/latest/whole.html</w:t>
      </w:r>
    </w:p>
  </w:footnote>
  <w:footnote w:id="11">
    <w:p w14:paraId="5E0EF48A" w14:textId="322ADB43" w:rsidR="00782353" w:rsidRPr="008F2AD1" w:rsidRDefault="00195FEF" w:rsidP="008F2AD1">
      <w:pPr>
        <w:jc w:val="both"/>
        <w:rPr>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Ordenanza No. 02, Series 2017. “Right to a Healthy Climate.  All residents and ecosystems of the City of Lafayette possess a right to a healthy climate (…)” </w:t>
      </w:r>
      <w:r w:rsidRPr="008F2AD1">
        <w:rPr>
          <w:bCs/>
          <w:i/>
          <w:sz w:val="14"/>
          <w:szCs w:val="14"/>
        </w:rPr>
        <w:t>(artículo 1(a))</w:t>
      </w:r>
      <w:r w:rsidR="004A5894" w:rsidRPr="008F2AD1">
        <w:rPr>
          <w:bCs/>
          <w:i/>
          <w:sz w:val="14"/>
          <w:szCs w:val="14"/>
        </w:rPr>
        <w:t>. Ver:</w:t>
      </w:r>
      <w:r w:rsidR="00782353" w:rsidRPr="008F2AD1">
        <w:rPr>
          <w:bCs/>
          <w:i/>
          <w:sz w:val="14"/>
          <w:szCs w:val="14"/>
        </w:rPr>
        <w:t xml:space="preserve"> https://cocrn.org/lafayette-climate-bill-rights/</w:t>
      </w:r>
    </w:p>
  </w:footnote>
  <w:footnote w:id="12">
    <w:p w14:paraId="38BFFE58" w14:textId="618A6A0C" w:rsidR="00443CAF" w:rsidRPr="008F2AD1" w:rsidRDefault="00443CAF" w:rsidP="008F2AD1">
      <w:pPr>
        <w:rPr>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Yarra River Protection (Wilip-gin Birrarung murron) Act 2017. “To provide for the declaration of the Yarra River and certain public land in its vicinity for the purpose of protecting it as one living and integrated natural entity (…)” </w:t>
      </w:r>
      <w:r w:rsidRPr="008F2AD1">
        <w:rPr>
          <w:bCs/>
          <w:i/>
          <w:sz w:val="14"/>
          <w:szCs w:val="14"/>
        </w:rPr>
        <w:t>(artículo 1 (a)). Ver: http://www.legislation.vic.gov.au/Domino/Web_Notes/LDMS/PubStatbook.nsf/51dea49770555ea6ca256da4001b90cd/DD1ED871D7DF8661CA2581A700103BF0/$FILE/17-049aa%20authorised.pdf</w:t>
      </w:r>
    </w:p>
  </w:footnote>
  <w:footnote w:id="13">
    <w:p w14:paraId="42477B65" w14:textId="6E3EEB4C" w:rsidR="00946C9E" w:rsidRPr="008F2AD1" w:rsidRDefault="00946C9E"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w:t>
      </w:r>
      <w:r w:rsidRPr="008F2AD1">
        <w:rPr>
          <w:bCs/>
          <w:i/>
          <w:sz w:val="14"/>
          <w:szCs w:val="14"/>
        </w:rPr>
        <w:t>Ver página 6: http://files.harmonywithnatureun.org/uploads/upload644.pdf</w:t>
      </w:r>
    </w:p>
  </w:footnote>
  <w:footnote w:id="14">
    <w:p w14:paraId="01785174" w14:textId="1F7A9546" w:rsidR="00451D6A" w:rsidRPr="008F2AD1" w:rsidRDefault="00451D6A"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http://files.harmonywithnatureun.org/uploads/upload720.pdf</w:t>
      </w:r>
    </w:p>
  </w:footnote>
  <w:footnote w:id="15">
    <w:p w14:paraId="60535610" w14:textId="0906D1C4" w:rsidR="00EC7455" w:rsidRPr="008F2AD1" w:rsidRDefault="00EC7455"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http://files.harmonywithnatureun.org/uploads/upload832.pdf</w:t>
      </w:r>
    </w:p>
  </w:footnote>
  <w:footnote w:id="16">
    <w:p w14:paraId="2BC850C5" w14:textId="412128B3" w:rsidR="000F4530" w:rsidRPr="008F2AD1" w:rsidRDefault="000F4530" w:rsidP="008F2AD1">
      <w:pPr>
        <w:pStyle w:val="Textonotapie"/>
        <w:tabs>
          <w:tab w:val="clear" w:pos="300"/>
          <w:tab w:val="left" w:pos="0"/>
        </w:tabs>
        <w:spacing w:line="240" w:lineRule="auto"/>
        <w:ind w:left="0" w:firstLine="0"/>
        <w:jc w:val="left"/>
        <w:rPr>
          <w:i/>
          <w:sz w:val="14"/>
          <w:szCs w:val="14"/>
          <w:lang w:val="es-CO"/>
        </w:rPr>
      </w:pPr>
      <w:r w:rsidRPr="008F2AD1">
        <w:rPr>
          <w:rStyle w:val="Refdenotaalpie"/>
          <w:i/>
          <w:sz w:val="14"/>
          <w:szCs w:val="14"/>
        </w:rPr>
        <w:footnoteRef/>
      </w:r>
      <w:r w:rsidRPr="008F2AD1">
        <w:rPr>
          <w:i/>
          <w:sz w:val="14"/>
          <w:szCs w:val="14"/>
        </w:rPr>
        <w:t xml:space="preserve"> h</w:t>
      </w:r>
      <w:r w:rsidRPr="008F2AD1">
        <w:rPr>
          <w:bCs/>
          <w:i/>
          <w:sz w:val="14"/>
          <w:szCs w:val="14"/>
        </w:rPr>
        <w:t>ttps://www.democracynow.org/es/2019/2/27/titulares/ohio_voters_grant_lake_erie_the_right_to_sue_polluters</w:t>
      </w:r>
    </w:p>
  </w:footnote>
  <w:footnote w:id="17">
    <w:p w14:paraId="7D03A20A" w14:textId="278A9D75" w:rsidR="00D03788" w:rsidRPr="008F2AD1" w:rsidRDefault="00D03788" w:rsidP="008F2AD1">
      <w:pPr>
        <w:jc w:val="both"/>
        <w:rPr>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National Environment Act 2019. “Nature has the right to exist, persist, maintain and regenerate its vital cycles, structure, functions and its processes in evolution.” </w:t>
      </w:r>
      <w:r w:rsidRPr="008F2AD1">
        <w:rPr>
          <w:bCs/>
          <w:i/>
          <w:sz w:val="14"/>
          <w:szCs w:val="14"/>
        </w:rPr>
        <w:t>(artículo 4(1))</w:t>
      </w:r>
    </w:p>
  </w:footnote>
  <w:footnote w:id="18">
    <w:p w14:paraId="3CFF862A" w14:textId="12B0DDBB" w:rsidR="00F20ED4" w:rsidRPr="008F2AD1" w:rsidRDefault="00F20ED4" w:rsidP="008F2AD1">
      <w:pPr>
        <w:jc w:val="both"/>
        <w:rPr>
          <w:i/>
          <w:sz w:val="14"/>
          <w:szCs w:val="14"/>
        </w:rPr>
      </w:pPr>
      <w:r w:rsidRPr="008F2AD1">
        <w:rPr>
          <w:rStyle w:val="Refdenotaalpie"/>
          <w:i/>
          <w:sz w:val="14"/>
          <w:szCs w:val="14"/>
        </w:rPr>
        <w:footnoteRef/>
      </w:r>
      <w:r w:rsidRPr="008F2AD1">
        <w:rPr>
          <w:i/>
          <w:sz w:val="14"/>
          <w:szCs w:val="14"/>
        </w:rPr>
        <w:t xml:space="preserve"> http://files.harmonywithnatureun.org/uploads/upload684.pdf. p.6.</w:t>
      </w:r>
    </w:p>
  </w:footnote>
  <w:footnote w:id="19">
    <w:p w14:paraId="7762C524" w14:textId="77777777" w:rsidR="00540C2B" w:rsidRPr="008F2AD1" w:rsidRDefault="00540C2B" w:rsidP="008F2AD1">
      <w:pPr>
        <w:pStyle w:val="Textonotapie"/>
        <w:spacing w:line="240" w:lineRule="auto"/>
        <w:rPr>
          <w:i/>
          <w:sz w:val="14"/>
          <w:szCs w:val="14"/>
          <w:lang w:val="es-CO"/>
        </w:rPr>
      </w:pPr>
      <w:r w:rsidRPr="008F2AD1">
        <w:rPr>
          <w:rStyle w:val="Refdenotaalpie"/>
          <w:i/>
          <w:sz w:val="14"/>
          <w:szCs w:val="14"/>
        </w:rPr>
        <w:footnoteRef/>
      </w:r>
      <w:r w:rsidRPr="008F2AD1">
        <w:rPr>
          <w:i/>
          <w:sz w:val="14"/>
          <w:szCs w:val="14"/>
        </w:rPr>
        <w:t xml:space="preserve"> http://files.harmonywithnatureun.org/uploads/upload659.pdf</w:t>
      </w:r>
    </w:p>
  </w:footnote>
  <w:footnote w:id="20">
    <w:p w14:paraId="5306DFB8" w14:textId="4F16DFB8" w:rsidR="00C37008" w:rsidRPr="008F2AD1" w:rsidRDefault="00C37008" w:rsidP="008F2AD1">
      <w:pPr>
        <w:jc w:val="both"/>
        <w:rPr>
          <w:i/>
          <w:sz w:val="14"/>
          <w:szCs w:val="14"/>
        </w:rPr>
      </w:pPr>
      <w:r w:rsidRPr="008F2AD1">
        <w:rPr>
          <w:rStyle w:val="Refdenotaalpie"/>
          <w:i/>
          <w:sz w:val="14"/>
          <w:szCs w:val="14"/>
        </w:rPr>
        <w:footnoteRef/>
      </w:r>
      <w:r w:rsidRPr="008F2AD1">
        <w:rPr>
          <w:i/>
          <w:sz w:val="14"/>
          <w:szCs w:val="14"/>
        </w:rPr>
        <w:t xml:space="preserve"> Corte Constitucional</w:t>
      </w:r>
      <w:r w:rsidR="00B75536" w:rsidRPr="008F2AD1">
        <w:rPr>
          <w:i/>
          <w:sz w:val="14"/>
          <w:szCs w:val="14"/>
        </w:rPr>
        <w:t xml:space="preserve"> del Ecuador</w:t>
      </w:r>
      <w:r w:rsidRPr="008F2AD1">
        <w:rPr>
          <w:i/>
          <w:sz w:val="14"/>
          <w:szCs w:val="14"/>
        </w:rPr>
        <w:t xml:space="preserve">. Sentencia </w:t>
      </w:r>
      <w:r w:rsidR="00B75536" w:rsidRPr="008F2AD1">
        <w:rPr>
          <w:i/>
          <w:sz w:val="14"/>
          <w:szCs w:val="14"/>
        </w:rPr>
        <w:t xml:space="preserve">No. </w:t>
      </w:r>
      <w:r w:rsidRPr="008F2AD1">
        <w:rPr>
          <w:i/>
          <w:sz w:val="14"/>
          <w:szCs w:val="14"/>
        </w:rPr>
        <w:t>017-12</w:t>
      </w:r>
      <w:r w:rsidR="00501FC1" w:rsidRPr="008F2AD1">
        <w:rPr>
          <w:i/>
          <w:sz w:val="14"/>
          <w:szCs w:val="14"/>
        </w:rPr>
        <w:t>-SIN-CC, caso No. 0033-10-IN</w:t>
      </w:r>
      <w:r w:rsidRPr="008F2AD1">
        <w:rPr>
          <w:i/>
          <w:sz w:val="14"/>
          <w:szCs w:val="14"/>
        </w:rPr>
        <w:t>.</w:t>
      </w:r>
    </w:p>
    <w:p w14:paraId="49C18AE2" w14:textId="77777777" w:rsidR="00C37008" w:rsidRPr="008F2AD1" w:rsidRDefault="00C37008" w:rsidP="008F2AD1">
      <w:pPr>
        <w:jc w:val="both"/>
        <w:rPr>
          <w:i/>
          <w:sz w:val="14"/>
          <w:szCs w:val="14"/>
          <w:highlight w:val="yellow"/>
        </w:rPr>
      </w:pPr>
      <w:r w:rsidRPr="008F2AD1">
        <w:rPr>
          <w:i/>
          <w:sz w:val="14"/>
          <w:szCs w:val="14"/>
        </w:rPr>
        <w:t>http://files.harmonywithnatureun.org/uploads/upload661.pdf</w:t>
      </w:r>
    </w:p>
    <w:p w14:paraId="4BA4F120" w14:textId="08C72D28" w:rsidR="00C37008" w:rsidRPr="008F2AD1" w:rsidRDefault="00C37008" w:rsidP="008F2AD1">
      <w:pPr>
        <w:pStyle w:val="Textonotapie"/>
        <w:spacing w:line="240" w:lineRule="auto"/>
        <w:rPr>
          <w:i/>
          <w:sz w:val="14"/>
          <w:szCs w:val="14"/>
          <w:lang w:val="es-CO"/>
        </w:rPr>
      </w:pPr>
    </w:p>
  </w:footnote>
  <w:footnote w:id="21">
    <w:p w14:paraId="035F18A5" w14:textId="143508BC" w:rsidR="00103BF1" w:rsidRPr="008F2AD1" w:rsidRDefault="00103BF1" w:rsidP="008F2AD1">
      <w:pPr>
        <w:pStyle w:val="Textonotapie"/>
        <w:tabs>
          <w:tab w:val="clear" w:pos="300"/>
          <w:tab w:val="left" w:pos="0"/>
        </w:tabs>
        <w:spacing w:line="240" w:lineRule="auto"/>
        <w:ind w:left="0" w:firstLine="0"/>
        <w:rPr>
          <w:i/>
          <w:sz w:val="14"/>
          <w:szCs w:val="14"/>
        </w:rPr>
      </w:pPr>
      <w:r w:rsidRPr="008F2AD1">
        <w:rPr>
          <w:rStyle w:val="Refdenotaalpie"/>
          <w:i/>
          <w:sz w:val="14"/>
          <w:szCs w:val="14"/>
        </w:rPr>
        <w:footnoteRef/>
      </w:r>
      <w:r w:rsidRPr="008F2AD1">
        <w:rPr>
          <w:i/>
          <w:sz w:val="14"/>
          <w:szCs w:val="14"/>
        </w:rPr>
        <w:t xml:space="preserve"> https://www.eltiempo.com/vida/medio-ambiente/cientificos-piden-reconocer-los-derechos-de-la-naturaleza-364628</w:t>
      </w:r>
    </w:p>
  </w:footnote>
  <w:footnote w:id="22">
    <w:p w14:paraId="09D6319B" w14:textId="07E67C61" w:rsidR="00103BF1" w:rsidRPr="008F2AD1" w:rsidRDefault="00103BF1" w:rsidP="008F2AD1">
      <w:pPr>
        <w:rPr>
          <w:i/>
          <w:sz w:val="14"/>
          <w:szCs w:val="14"/>
        </w:rPr>
      </w:pPr>
      <w:r w:rsidRPr="008F2AD1">
        <w:rPr>
          <w:rStyle w:val="Refdenotaalpie"/>
          <w:i/>
          <w:sz w:val="14"/>
          <w:szCs w:val="14"/>
        </w:rPr>
        <w:footnoteRef/>
      </w:r>
      <w:r w:rsidR="008F1CA5" w:rsidRPr="008F2AD1">
        <w:rPr>
          <w:i/>
          <w:sz w:val="14"/>
          <w:szCs w:val="14"/>
        </w:rPr>
        <w:t xml:space="preserve"> </w:t>
      </w:r>
      <w:r w:rsidRPr="008F2AD1">
        <w:rPr>
          <w:i/>
          <w:sz w:val="14"/>
          <w:szCs w:val="14"/>
        </w:rPr>
        <w:t>https://www.semana.com/nacion/todo-lo-que-debe-saber-sobre-la-marcha-del-primero-de-abril/articulo/que-tienen-en-comun-colombia-nueva-zelanda-e-india/551271</w:t>
      </w:r>
    </w:p>
  </w:footnote>
  <w:footnote w:id="23">
    <w:p w14:paraId="6D57EFB2" w14:textId="784B0D48" w:rsidR="008F1CA5" w:rsidRPr="008F2AD1" w:rsidRDefault="008F1CA5" w:rsidP="008F2AD1">
      <w:pPr>
        <w:jc w:val="both"/>
        <w:rPr>
          <w:i/>
          <w:sz w:val="14"/>
          <w:szCs w:val="14"/>
        </w:rPr>
      </w:pPr>
      <w:r w:rsidRPr="008F2AD1">
        <w:rPr>
          <w:rStyle w:val="Refdenotaalpie"/>
          <w:i/>
          <w:sz w:val="14"/>
          <w:szCs w:val="14"/>
        </w:rPr>
        <w:footnoteRef/>
      </w:r>
      <w:r w:rsidRPr="008F2AD1">
        <w:rPr>
          <w:i/>
          <w:sz w:val="14"/>
          <w:szCs w:val="14"/>
        </w:rPr>
        <w:t xml:space="preserve"> https://www.dhakatribune.com/bangladesh/court/2019/01/30/turag-given-legal-person-status-to-save-it-from-encroachment</w:t>
      </w:r>
    </w:p>
  </w:footnote>
  <w:footnote w:id="24">
    <w:p w14:paraId="14495EB1" w14:textId="4C088FEE" w:rsidR="00FF3302" w:rsidRPr="008F2AD1" w:rsidRDefault="00FF3302" w:rsidP="008F2AD1">
      <w:pPr>
        <w:pStyle w:val="Textonotapie"/>
        <w:spacing w:line="240" w:lineRule="auto"/>
        <w:rPr>
          <w:i/>
          <w:sz w:val="14"/>
          <w:szCs w:val="14"/>
          <w:lang w:val="es-CO"/>
        </w:rPr>
      </w:pPr>
      <w:r w:rsidRPr="008F2AD1">
        <w:rPr>
          <w:rStyle w:val="Refdenotaalpie"/>
          <w:i/>
          <w:sz w:val="14"/>
          <w:szCs w:val="14"/>
        </w:rPr>
        <w:footnoteRef/>
      </w:r>
      <w:r w:rsidRPr="008F2AD1">
        <w:rPr>
          <w:i/>
          <w:sz w:val="14"/>
          <w:szCs w:val="14"/>
        </w:rPr>
        <w:t xml:space="preserve"> http://files.harmonywithnatureun.org/uploads/upload820.pdf</w:t>
      </w:r>
    </w:p>
  </w:footnote>
  <w:footnote w:id="25">
    <w:p w14:paraId="581B676D" w14:textId="70BE2D05" w:rsidR="00C624A6" w:rsidRPr="008F2AD1" w:rsidRDefault="00C624A6" w:rsidP="008F2AD1">
      <w:pPr>
        <w:pStyle w:val="Textonotapie"/>
        <w:tabs>
          <w:tab w:val="clear" w:pos="300"/>
          <w:tab w:val="left" w:pos="0"/>
        </w:tabs>
        <w:spacing w:line="240" w:lineRule="auto"/>
        <w:ind w:left="142" w:hanging="142"/>
        <w:rPr>
          <w:i/>
          <w:sz w:val="14"/>
          <w:szCs w:val="14"/>
          <w:lang w:val="es-CO"/>
        </w:rPr>
      </w:pPr>
      <w:r w:rsidRPr="008F2AD1">
        <w:rPr>
          <w:rStyle w:val="Refdenotaalpie"/>
          <w:i/>
          <w:sz w:val="14"/>
          <w:szCs w:val="14"/>
        </w:rPr>
        <w:footnoteRef/>
      </w:r>
      <w:r w:rsidRPr="008F2AD1">
        <w:rPr>
          <w:i/>
          <w:sz w:val="14"/>
          <w:szCs w:val="14"/>
        </w:rPr>
        <w:t xml:space="preserve"> Corte Constitucional. Sentencia C</w:t>
      </w:r>
      <w:r w:rsidR="00A60288" w:rsidRPr="008F2AD1">
        <w:rPr>
          <w:i/>
          <w:sz w:val="14"/>
          <w:szCs w:val="14"/>
        </w:rPr>
        <w:t>-632 de 2011</w:t>
      </w:r>
      <w:r w:rsidR="00801179" w:rsidRPr="008F2AD1">
        <w:rPr>
          <w:i/>
          <w:sz w:val="14"/>
          <w:szCs w:val="14"/>
        </w:rPr>
        <w:t xml:space="preserve"> del 24</w:t>
      </w:r>
      <w:r w:rsidRPr="008F2AD1">
        <w:rPr>
          <w:i/>
          <w:sz w:val="14"/>
          <w:szCs w:val="14"/>
        </w:rPr>
        <w:t xml:space="preserve"> de </w:t>
      </w:r>
      <w:r w:rsidR="00801179" w:rsidRPr="008F2AD1">
        <w:rPr>
          <w:i/>
          <w:sz w:val="14"/>
          <w:szCs w:val="14"/>
        </w:rPr>
        <w:t>agosto de 2011</w:t>
      </w:r>
      <w:r w:rsidRPr="008F2AD1">
        <w:rPr>
          <w:i/>
          <w:sz w:val="14"/>
          <w:szCs w:val="14"/>
        </w:rPr>
        <w:t>. M.P. Gabriel Eduardo Mendoza Martelo.</w:t>
      </w:r>
    </w:p>
  </w:footnote>
  <w:footnote w:id="26">
    <w:p w14:paraId="34E96758" w14:textId="77777777" w:rsidR="00DE2E16" w:rsidRPr="008F2AD1" w:rsidRDefault="00DE2E16" w:rsidP="008F2AD1">
      <w:pPr>
        <w:pStyle w:val="Textonotapie"/>
        <w:spacing w:line="240" w:lineRule="auto"/>
        <w:rPr>
          <w:i/>
          <w:sz w:val="14"/>
          <w:szCs w:val="14"/>
          <w:lang w:val="es-CO"/>
        </w:rPr>
      </w:pPr>
      <w:r w:rsidRPr="008F2AD1">
        <w:rPr>
          <w:rStyle w:val="Refdenotaalpie"/>
          <w:i/>
          <w:sz w:val="14"/>
          <w:szCs w:val="14"/>
        </w:rPr>
        <w:footnoteRef/>
      </w:r>
      <w:r w:rsidRPr="008F2AD1">
        <w:rPr>
          <w:i/>
          <w:sz w:val="14"/>
          <w:szCs w:val="14"/>
        </w:rPr>
        <w:t xml:space="preserve"> Corte Constitucional. Sentencia T-622 de 2016 del 10 de noviembre de 2016. M.P. Jorge Iván Palacio Palacio.</w:t>
      </w:r>
    </w:p>
  </w:footnote>
  <w:footnote w:id="27">
    <w:p w14:paraId="32EDFE0D" w14:textId="11D9A422" w:rsidR="007C02F8" w:rsidRPr="008F2AD1" w:rsidRDefault="007C02F8" w:rsidP="008F2AD1">
      <w:pPr>
        <w:jc w:val="both"/>
        <w:rPr>
          <w:i/>
          <w:sz w:val="14"/>
          <w:szCs w:val="14"/>
        </w:rPr>
      </w:pPr>
      <w:r w:rsidRPr="008F2AD1">
        <w:rPr>
          <w:rStyle w:val="Refdenotaalpie"/>
          <w:i/>
          <w:sz w:val="14"/>
          <w:szCs w:val="14"/>
        </w:rPr>
        <w:footnoteRef/>
      </w:r>
      <w:r w:rsidRPr="008F2AD1">
        <w:rPr>
          <w:i/>
          <w:sz w:val="14"/>
          <w:szCs w:val="14"/>
        </w:rPr>
        <w:t xml:space="preserve"> Corte Suprema de Justicia </w:t>
      </w:r>
      <w:r w:rsidR="00272393" w:rsidRPr="008F2AD1">
        <w:rPr>
          <w:i/>
          <w:sz w:val="14"/>
          <w:szCs w:val="14"/>
        </w:rPr>
        <w:t xml:space="preserve">Sala de Casación Civil. </w:t>
      </w:r>
      <w:r w:rsidRPr="008F2AD1">
        <w:rPr>
          <w:i/>
          <w:sz w:val="14"/>
          <w:szCs w:val="14"/>
        </w:rPr>
        <w:t>Sentencia AHC4806-2017 del 26 de julio de 2017. MP. LUIS ARMANDO TOLOSA VILLABONA.</w:t>
      </w:r>
      <w:r w:rsidR="00F5243B" w:rsidRPr="008F2AD1">
        <w:rPr>
          <w:i/>
          <w:sz w:val="14"/>
          <w:szCs w:val="14"/>
        </w:rPr>
        <w:t xml:space="preserve"> Seleccionada para Revisión por la Corte Constitucional, Expediente T-6.480.577.</w:t>
      </w:r>
    </w:p>
    <w:p w14:paraId="714AE6CA" w14:textId="404E4C4F" w:rsidR="007C02F8" w:rsidRPr="008F2AD1" w:rsidRDefault="007C02F8" w:rsidP="008F2AD1">
      <w:pPr>
        <w:pStyle w:val="Textonotapie"/>
        <w:spacing w:line="240" w:lineRule="auto"/>
        <w:rPr>
          <w:i/>
          <w:sz w:val="14"/>
          <w:szCs w:val="14"/>
        </w:rPr>
      </w:pPr>
    </w:p>
  </w:footnote>
  <w:footnote w:id="28">
    <w:p w14:paraId="7F03D864" w14:textId="780FAEBA" w:rsidR="008306C4" w:rsidRPr="008F2AD1" w:rsidRDefault="008306C4" w:rsidP="008F2AD1">
      <w:pPr>
        <w:jc w:val="both"/>
        <w:rPr>
          <w:i/>
          <w:sz w:val="14"/>
          <w:szCs w:val="14"/>
        </w:rPr>
      </w:pPr>
      <w:r w:rsidRPr="008F2AD1">
        <w:rPr>
          <w:rStyle w:val="Refdenotaalpie"/>
          <w:i/>
          <w:sz w:val="14"/>
          <w:szCs w:val="14"/>
        </w:rPr>
        <w:footnoteRef/>
      </w:r>
      <w:r w:rsidRPr="008F2AD1">
        <w:rPr>
          <w:i/>
          <w:sz w:val="14"/>
          <w:szCs w:val="14"/>
        </w:rPr>
        <w:t xml:space="preserve"> Corte Suprema de Justicia Sala de Casación Civil. Sentencia STC4360 – 2018 del 05 de abril de 2018. MP. LUIS ARMANDO TOLOSA VILLABONA.</w:t>
      </w:r>
    </w:p>
  </w:footnote>
  <w:footnote w:id="29">
    <w:p w14:paraId="287FD8C0" w14:textId="58EC020D" w:rsidR="005975BF" w:rsidRPr="008F2AD1" w:rsidRDefault="005975BF" w:rsidP="008F2AD1">
      <w:pPr>
        <w:jc w:val="both"/>
        <w:rPr>
          <w:i/>
          <w:sz w:val="14"/>
          <w:szCs w:val="14"/>
        </w:rPr>
      </w:pPr>
      <w:r w:rsidRPr="008F2AD1">
        <w:rPr>
          <w:rStyle w:val="Refdenotaalpie"/>
          <w:i/>
          <w:sz w:val="14"/>
          <w:szCs w:val="14"/>
        </w:rPr>
        <w:footnoteRef/>
      </w:r>
      <w:r w:rsidRPr="008F2AD1">
        <w:rPr>
          <w:i/>
          <w:sz w:val="14"/>
          <w:szCs w:val="14"/>
        </w:rPr>
        <w:t xml:space="preserve"> Tribunal Administrativo de Boyacá. Expediente. 5238 3333 002 2018 00016 01. Fallo del 09 de agosto de 2018. MP. CLARA ELISA CIFUENTES ORTIZ.</w:t>
      </w:r>
    </w:p>
  </w:footnote>
  <w:footnote w:id="30">
    <w:p w14:paraId="13C9499F" w14:textId="6D1CBA7A" w:rsidR="00E0451A" w:rsidRPr="008F2AD1" w:rsidRDefault="00E0451A" w:rsidP="008F2AD1">
      <w:pPr>
        <w:jc w:val="both"/>
        <w:rPr>
          <w:i/>
          <w:sz w:val="14"/>
          <w:szCs w:val="14"/>
        </w:rPr>
      </w:pPr>
      <w:r w:rsidRPr="008F2AD1">
        <w:rPr>
          <w:rStyle w:val="Refdenotaalpie"/>
          <w:i/>
          <w:sz w:val="14"/>
          <w:szCs w:val="14"/>
        </w:rPr>
        <w:footnoteRef/>
      </w:r>
      <w:r w:rsidRPr="008F2AD1">
        <w:rPr>
          <w:i/>
          <w:sz w:val="14"/>
          <w:szCs w:val="14"/>
        </w:rPr>
        <w:t xml:space="preserve"> </w:t>
      </w:r>
      <w:r w:rsidRPr="008F2AD1">
        <w:rPr>
          <w:i/>
          <w:color w:val="000000"/>
          <w:sz w:val="14"/>
          <w:szCs w:val="14"/>
        </w:rPr>
        <w:t>Juzgado Único Civil Municipal La Plata-Huila. Rad. 41-396-40-03-001-2019-00114-00. Fallo del 19 de marzo de 2019. Juez. JUAN CARLOS CLAVIJO GONZÁLEZ.</w:t>
      </w:r>
    </w:p>
  </w:footnote>
  <w:footnote w:id="31">
    <w:p w14:paraId="6CA1AB5B" w14:textId="1BD40A63" w:rsidR="004779EC" w:rsidRPr="008F2AD1" w:rsidRDefault="004779EC"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w:t>
      </w:r>
      <w:r w:rsidRPr="008F2AD1">
        <w:rPr>
          <w:i/>
          <w:sz w:val="14"/>
          <w:szCs w:val="14"/>
          <w:lang w:val="es-CO"/>
        </w:rPr>
        <w:t>Tribunal Administrativo del Tolima. Expediente. 73001–23–00–000–2011–00611-00. Fallo del 30 de mayo de 2019. MP. JOSÉ ANDRÉS ROJAS VILLA.</w:t>
      </w:r>
    </w:p>
  </w:footnote>
  <w:footnote w:id="32">
    <w:p w14:paraId="008F62A2" w14:textId="5FB612D0" w:rsidR="007538CF" w:rsidRPr="008F2AD1" w:rsidRDefault="007538CF" w:rsidP="008F2AD1">
      <w:pPr>
        <w:jc w:val="both"/>
        <w:rPr>
          <w:i/>
          <w:sz w:val="14"/>
          <w:szCs w:val="14"/>
        </w:rPr>
      </w:pPr>
      <w:r w:rsidRPr="008F2AD1">
        <w:rPr>
          <w:rStyle w:val="Refdenotaalpie"/>
          <w:i/>
          <w:sz w:val="14"/>
          <w:szCs w:val="14"/>
        </w:rPr>
        <w:footnoteRef/>
      </w:r>
      <w:r w:rsidRPr="008F2AD1">
        <w:rPr>
          <w:i/>
          <w:sz w:val="14"/>
          <w:szCs w:val="14"/>
        </w:rPr>
        <w:t xml:space="preserve"> Tribunal Superior de Medellín. Expediente. 05001 31 03 004 2019 00071 01. Fallo del 17 de junio de 2019. MP. JUAN CARLOS SOSA LONDOÑO.</w:t>
      </w:r>
    </w:p>
  </w:footnote>
  <w:footnote w:id="33">
    <w:p w14:paraId="0B57E488" w14:textId="455F12A9" w:rsidR="009A3F49" w:rsidRPr="008F2AD1" w:rsidRDefault="009A3F49" w:rsidP="008F2AD1">
      <w:pPr>
        <w:pStyle w:val="Textonotapie"/>
        <w:tabs>
          <w:tab w:val="clear" w:pos="300"/>
          <w:tab w:val="left" w:pos="0"/>
        </w:tabs>
        <w:spacing w:line="240" w:lineRule="auto"/>
        <w:ind w:left="0" w:firstLine="0"/>
        <w:rPr>
          <w:i/>
          <w:sz w:val="14"/>
          <w:szCs w:val="14"/>
          <w:lang w:val="es-CO"/>
        </w:rPr>
      </w:pPr>
      <w:r w:rsidRPr="008F2AD1">
        <w:rPr>
          <w:rStyle w:val="Refdenotaalpie"/>
          <w:i/>
          <w:sz w:val="14"/>
          <w:szCs w:val="14"/>
        </w:rPr>
        <w:footnoteRef/>
      </w:r>
      <w:r w:rsidRPr="008F2AD1">
        <w:rPr>
          <w:i/>
          <w:sz w:val="14"/>
          <w:szCs w:val="14"/>
        </w:rPr>
        <w:t xml:space="preserve"> https://www.eltiempo.com/colombia/cali/los-alcances-del-fallo-que-ordena-proteger-y-conservar-el-rio-pance-389868</w:t>
      </w:r>
    </w:p>
  </w:footnote>
  <w:footnote w:id="34">
    <w:p w14:paraId="5FB58485" w14:textId="77777777" w:rsidR="00BD1EED" w:rsidRPr="008F2AD1" w:rsidRDefault="00BD1EED" w:rsidP="008F2AD1">
      <w:pPr>
        <w:pStyle w:val="Textonotapie"/>
        <w:spacing w:line="240" w:lineRule="auto"/>
        <w:rPr>
          <w:i/>
          <w:color w:val="auto"/>
          <w:sz w:val="14"/>
          <w:szCs w:val="14"/>
          <w:lang w:val="es-CO"/>
        </w:rPr>
      </w:pPr>
      <w:r w:rsidRPr="008F2AD1">
        <w:rPr>
          <w:rStyle w:val="Refdenotaalpie"/>
          <w:i/>
          <w:sz w:val="14"/>
          <w:szCs w:val="14"/>
        </w:rPr>
        <w:footnoteRef/>
      </w:r>
      <w:r w:rsidRPr="008F2AD1">
        <w:rPr>
          <w:i/>
          <w:sz w:val="14"/>
          <w:szCs w:val="14"/>
        </w:rPr>
        <w:t xml:space="preserve"> </w:t>
      </w:r>
      <w:r w:rsidRPr="008F2AD1">
        <w:rPr>
          <w:i/>
          <w:color w:val="auto"/>
          <w:sz w:val="14"/>
          <w:szCs w:val="14"/>
          <w:lang w:val="es-CO"/>
        </w:rPr>
        <w:t>Corte Constitucional del Ecuador. Sentencia No 166-15-SEP-CC, caso N.° 0507-12-EP.p.9.</w:t>
      </w:r>
    </w:p>
    <w:p w14:paraId="51A9C406" w14:textId="77777777" w:rsidR="00BD1EED" w:rsidRPr="008F2AD1" w:rsidRDefault="00BD1EED" w:rsidP="008F2AD1">
      <w:pPr>
        <w:pStyle w:val="Textonotapie"/>
        <w:spacing w:line="240" w:lineRule="auto"/>
        <w:rPr>
          <w:i/>
          <w:sz w:val="14"/>
          <w:szCs w:val="14"/>
          <w:lang w:val="es-CO"/>
        </w:rPr>
      </w:pPr>
      <w:r w:rsidRPr="008F2AD1">
        <w:rPr>
          <w:i/>
          <w:sz w:val="14"/>
          <w:szCs w:val="14"/>
          <w:lang w:val="es-CO"/>
        </w:rPr>
        <w:t>Ver: http://files.harmonywithnatureun.org/uploads/upload661.pdf</w:t>
      </w:r>
    </w:p>
  </w:footnote>
  <w:footnote w:id="35">
    <w:p w14:paraId="28BC3ECD" w14:textId="478D68B6" w:rsidR="00BD1EED" w:rsidRPr="008F2AD1" w:rsidRDefault="00BD1EED" w:rsidP="008F2AD1">
      <w:pPr>
        <w:jc w:val="both"/>
        <w:rPr>
          <w:i/>
          <w:sz w:val="14"/>
          <w:szCs w:val="14"/>
        </w:rPr>
      </w:pPr>
      <w:r w:rsidRPr="008F2AD1">
        <w:rPr>
          <w:rStyle w:val="Refdenotaalpie"/>
          <w:i/>
          <w:sz w:val="14"/>
          <w:szCs w:val="14"/>
        </w:rPr>
        <w:footnoteRef/>
      </w:r>
      <w:r w:rsidRPr="008F2AD1">
        <w:rPr>
          <w:i/>
          <w:sz w:val="14"/>
          <w:szCs w:val="14"/>
        </w:rPr>
        <w:t xml:space="preserve"> Corte Constitucional. Sentencia T-622 de 2016 del 10 de noviembre de 2016. M.P. Jorge Iván Palacio Palacio.</w:t>
      </w:r>
    </w:p>
  </w:footnote>
  <w:footnote w:id="36">
    <w:p w14:paraId="4091313A" w14:textId="77777777" w:rsidR="004172A6" w:rsidRPr="008F2AD1" w:rsidRDefault="004172A6" w:rsidP="008F2AD1">
      <w:pPr>
        <w:pStyle w:val="Textonotapie"/>
        <w:tabs>
          <w:tab w:val="clear" w:pos="300"/>
          <w:tab w:val="left" w:pos="0"/>
        </w:tabs>
        <w:spacing w:line="240" w:lineRule="auto"/>
        <w:ind w:left="142" w:hanging="142"/>
        <w:rPr>
          <w:i/>
          <w:sz w:val="14"/>
          <w:szCs w:val="14"/>
          <w:lang w:val="es-CO"/>
        </w:rPr>
      </w:pPr>
      <w:r w:rsidRPr="008F2AD1">
        <w:rPr>
          <w:rStyle w:val="Refdenotaalpie"/>
          <w:i/>
          <w:sz w:val="14"/>
          <w:szCs w:val="14"/>
        </w:rPr>
        <w:footnoteRef/>
      </w:r>
      <w:r w:rsidRPr="008F2AD1">
        <w:rPr>
          <w:i/>
          <w:sz w:val="14"/>
          <w:szCs w:val="14"/>
        </w:rPr>
        <w:t xml:space="preserve"> https://www.eltiempo.com/vida/medio-ambiente/cientificos-piden-reconocer-los-derechos-de-la-naturaleza-364628</w:t>
      </w:r>
    </w:p>
  </w:footnote>
  <w:footnote w:id="37">
    <w:p w14:paraId="7A52216B" w14:textId="4E3D9758" w:rsidR="00BE5FF2" w:rsidRPr="008F2AD1" w:rsidRDefault="00BE5FF2"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w:t>
      </w:r>
      <w:r w:rsidRPr="008F2AD1">
        <w:rPr>
          <w:rStyle w:val="SinespaciadoCar"/>
          <w:i/>
          <w:sz w:val="14"/>
          <w:szCs w:val="14"/>
        </w:rPr>
        <w:t>“Esta tendencia obedece a un enfoque “ecocéntrico” que parte de una premisa básica: la relación con la Tierra no pertenece a los humanos, pues presupone que los humanos son quienes pertenecen al planeta no en términos de propiedad, sino como una parte más del todo.” Tomado de: https://www.ambitojuridico.com/noticias/analisis/constitucional-y-derechos-humanos/primero-rios-despues-montanas-y-ahora-la</w:t>
      </w:r>
    </w:p>
  </w:footnote>
  <w:footnote w:id="38">
    <w:p w14:paraId="3CACB0D8" w14:textId="3BD0076C" w:rsidR="00025945" w:rsidRPr="008F2AD1" w:rsidRDefault="00025945"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https://www.dejusticia.org/en/column/amazonia-sujeto-de-derechos/</w:t>
      </w:r>
    </w:p>
  </w:footnote>
  <w:footnote w:id="39">
    <w:p w14:paraId="51480AC0" w14:textId="22425B08" w:rsidR="00EB1252" w:rsidRPr="008F2AD1" w:rsidRDefault="00EB1252"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https://www.eltiempo.com/vida/medio-ambiente/cientificos-piden-reconocer-los-derechos-de-la-naturaleza-364628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200232"/>
      <w:docPartObj>
        <w:docPartGallery w:val="Page Numbers (Top of Page)"/>
        <w:docPartUnique/>
      </w:docPartObj>
    </w:sdtPr>
    <w:sdtEndPr/>
    <w:sdtContent>
      <w:p w14:paraId="2C54E542" w14:textId="4187341C" w:rsidR="00103BF1" w:rsidRDefault="00103BF1">
        <w:pPr>
          <w:pStyle w:val="Encabezado"/>
          <w:jc w:val="right"/>
        </w:pPr>
        <w:r>
          <w:rPr>
            <w:lang w:val="es-ES"/>
          </w:rPr>
          <w:t xml:space="preserve">Página </w:t>
        </w:r>
        <w:r>
          <w:rPr>
            <w:b/>
            <w:bCs/>
          </w:rPr>
          <w:fldChar w:fldCharType="begin"/>
        </w:r>
        <w:r>
          <w:rPr>
            <w:b/>
            <w:bCs/>
          </w:rPr>
          <w:instrText>PAGE</w:instrText>
        </w:r>
        <w:r>
          <w:rPr>
            <w:b/>
            <w:bCs/>
          </w:rPr>
          <w:fldChar w:fldCharType="separate"/>
        </w:r>
        <w:r w:rsidR="001A33E4">
          <w:rPr>
            <w:b/>
            <w:bCs/>
            <w:noProof/>
          </w:rPr>
          <w:t>22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A33E4">
          <w:rPr>
            <w:b/>
            <w:bCs/>
            <w:noProof/>
          </w:rPr>
          <w:t>22</w:t>
        </w:r>
        <w:r>
          <w:rPr>
            <w:b/>
            <w:bCs/>
          </w:rPr>
          <w:fldChar w:fldCharType="end"/>
        </w:r>
      </w:p>
    </w:sdtContent>
  </w:sdt>
  <w:p w14:paraId="4FEBE6B9" w14:textId="6A8B6FD6" w:rsidR="00103BF1" w:rsidRDefault="00103BF1" w:rsidP="00E95829">
    <w:pPr>
      <w:pStyle w:val="Encabezado"/>
      <w:jc w:val="center"/>
    </w:pPr>
    <w:r>
      <w:rPr>
        <w:noProof/>
      </w:rPr>
      <w:drawing>
        <wp:inline distT="0" distB="0" distL="0" distR="0" wp14:anchorId="76136599" wp14:editId="612D9245">
          <wp:extent cx="2765334" cy="819150"/>
          <wp:effectExtent l="0" t="0" r="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024E5597" w14:textId="77777777" w:rsidR="005148A1" w:rsidRDefault="005148A1" w:rsidP="00E9582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2A0FF2"/>
    <w:multiLevelType w:val="hybridMultilevel"/>
    <w:tmpl w:val="B4E42E18"/>
    <w:lvl w:ilvl="0" w:tplc="3AE4CBD8">
      <w:start w:val="1"/>
      <w:numFmt w:val="decimal"/>
      <w:lvlText w:val="%1."/>
      <w:lvlJc w:val="left"/>
      <w:pPr>
        <w:ind w:left="1331" w:hanging="48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15:restartNumberingAfterBreak="0">
    <w:nsid w:val="1BED1BE4"/>
    <w:multiLevelType w:val="hybridMultilevel"/>
    <w:tmpl w:val="DCDA18BA"/>
    <w:lvl w:ilvl="0" w:tplc="77EC32CA">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AA4693"/>
    <w:multiLevelType w:val="multilevel"/>
    <w:tmpl w:val="6A5E05B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083FAF"/>
    <w:multiLevelType w:val="hybridMultilevel"/>
    <w:tmpl w:val="7A9C460E"/>
    <w:lvl w:ilvl="0" w:tplc="4CDA9E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CB77E5"/>
    <w:multiLevelType w:val="hybridMultilevel"/>
    <w:tmpl w:val="CEF4E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643AE0"/>
    <w:multiLevelType w:val="hybridMultilevel"/>
    <w:tmpl w:val="C226C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B72EC6"/>
    <w:multiLevelType w:val="hybridMultilevel"/>
    <w:tmpl w:val="9AEA8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3D1C4C"/>
    <w:multiLevelType w:val="hybridMultilevel"/>
    <w:tmpl w:val="F412E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F17235"/>
    <w:multiLevelType w:val="multilevel"/>
    <w:tmpl w:val="3D52039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4F713B"/>
    <w:multiLevelType w:val="hybridMultilevel"/>
    <w:tmpl w:val="8D84A816"/>
    <w:lvl w:ilvl="0" w:tplc="240A000F">
      <w:start w:val="1"/>
      <w:numFmt w:val="decimal"/>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5" w15:restartNumberingAfterBreak="0">
    <w:nsid w:val="2CD9306E"/>
    <w:multiLevelType w:val="multilevel"/>
    <w:tmpl w:val="DC16E99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5A356F"/>
    <w:multiLevelType w:val="hybridMultilevel"/>
    <w:tmpl w:val="9A261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C8349E"/>
    <w:multiLevelType w:val="hybridMultilevel"/>
    <w:tmpl w:val="BDD05B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5505523"/>
    <w:multiLevelType w:val="hybridMultilevel"/>
    <w:tmpl w:val="BB3207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3" w15:restartNumberingAfterBreak="0">
    <w:nsid w:val="4D306F6B"/>
    <w:multiLevelType w:val="hybridMultilevel"/>
    <w:tmpl w:val="4A54D2B6"/>
    <w:lvl w:ilvl="0" w:tplc="5ED23B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FD72797"/>
    <w:multiLevelType w:val="multilevel"/>
    <w:tmpl w:val="FA46EAB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5457DF"/>
    <w:multiLevelType w:val="multilevel"/>
    <w:tmpl w:val="8EB8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69B22B7"/>
    <w:multiLevelType w:val="hybridMultilevel"/>
    <w:tmpl w:val="C5E0B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42372C"/>
    <w:multiLevelType w:val="hybridMultilevel"/>
    <w:tmpl w:val="AC941BC2"/>
    <w:lvl w:ilvl="0" w:tplc="24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BF44752"/>
    <w:multiLevelType w:val="multilevel"/>
    <w:tmpl w:val="80085A30"/>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18552ED"/>
    <w:multiLevelType w:val="hybridMultilevel"/>
    <w:tmpl w:val="75DE2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33"/>
  </w:num>
  <w:num w:numId="2">
    <w:abstractNumId w:val="22"/>
  </w:num>
  <w:num w:numId="3">
    <w:abstractNumId w:val="5"/>
  </w:num>
  <w:num w:numId="4">
    <w:abstractNumId w:val="4"/>
  </w:num>
  <w:num w:numId="5">
    <w:abstractNumId w:val="27"/>
  </w:num>
  <w:num w:numId="6">
    <w:abstractNumId w:val="24"/>
  </w:num>
  <w:num w:numId="7">
    <w:abstractNumId w:val="8"/>
  </w:num>
  <w:num w:numId="8">
    <w:abstractNumId w:val="21"/>
  </w:num>
  <w:num w:numId="9">
    <w:abstractNumId w:val="10"/>
  </w:num>
  <w:num w:numId="10">
    <w:abstractNumId w:val="1"/>
  </w:num>
  <w:num w:numId="11">
    <w:abstractNumId w:val="29"/>
  </w:num>
  <w:num w:numId="12">
    <w:abstractNumId w:val="0"/>
  </w:num>
  <w:num w:numId="13">
    <w:abstractNumId w:val="23"/>
  </w:num>
  <w:num w:numId="14">
    <w:abstractNumId w:val="17"/>
  </w:num>
  <w:num w:numId="15">
    <w:abstractNumId w:val="2"/>
  </w:num>
  <w:num w:numId="16">
    <w:abstractNumId w:val="18"/>
  </w:num>
  <w:num w:numId="17">
    <w:abstractNumId w:val="9"/>
  </w:num>
  <w:num w:numId="18">
    <w:abstractNumId w:val="20"/>
  </w:num>
  <w:num w:numId="19">
    <w:abstractNumId w:val="16"/>
  </w:num>
  <w:num w:numId="20">
    <w:abstractNumId w:val="14"/>
  </w:num>
  <w:num w:numId="21">
    <w:abstractNumId w:val="19"/>
  </w:num>
  <w:num w:numId="22">
    <w:abstractNumId w:val="3"/>
  </w:num>
  <w:num w:numId="23">
    <w:abstractNumId w:val="6"/>
  </w:num>
  <w:num w:numId="24">
    <w:abstractNumId w:val="13"/>
  </w:num>
  <w:num w:numId="25">
    <w:abstractNumId w:val="15"/>
  </w:num>
  <w:num w:numId="26">
    <w:abstractNumId w:val="26"/>
  </w:num>
  <w:num w:numId="27">
    <w:abstractNumId w:val="11"/>
  </w:num>
  <w:num w:numId="28">
    <w:abstractNumId w:val="28"/>
  </w:num>
  <w:num w:numId="29">
    <w:abstractNumId w:val="31"/>
  </w:num>
  <w:num w:numId="30">
    <w:abstractNumId w:val="12"/>
  </w:num>
  <w:num w:numId="31">
    <w:abstractNumId w:val="7"/>
  </w:num>
  <w:num w:numId="32">
    <w:abstractNumId w:val="30"/>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2829"/>
    <w:rsid w:val="00005026"/>
    <w:rsid w:val="000062B5"/>
    <w:rsid w:val="000063E3"/>
    <w:rsid w:val="00006A4B"/>
    <w:rsid w:val="000072FE"/>
    <w:rsid w:val="0000768D"/>
    <w:rsid w:val="00010346"/>
    <w:rsid w:val="00010497"/>
    <w:rsid w:val="00014623"/>
    <w:rsid w:val="00015BC4"/>
    <w:rsid w:val="000161AB"/>
    <w:rsid w:val="000163A5"/>
    <w:rsid w:val="000169F6"/>
    <w:rsid w:val="00016C24"/>
    <w:rsid w:val="000171A9"/>
    <w:rsid w:val="000172C6"/>
    <w:rsid w:val="000201FA"/>
    <w:rsid w:val="0002063F"/>
    <w:rsid w:val="00020D61"/>
    <w:rsid w:val="00024136"/>
    <w:rsid w:val="000258D2"/>
    <w:rsid w:val="00025945"/>
    <w:rsid w:val="00026715"/>
    <w:rsid w:val="000273B1"/>
    <w:rsid w:val="00030B9A"/>
    <w:rsid w:val="00031D5E"/>
    <w:rsid w:val="00032BD9"/>
    <w:rsid w:val="00032DD7"/>
    <w:rsid w:val="00032F93"/>
    <w:rsid w:val="000332B7"/>
    <w:rsid w:val="0003381A"/>
    <w:rsid w:val="00035DF2"/>
    <w:rsid w:val="00037912"/>
    <w:rsid w:val="00037BE8"/>
    <w:rsid w:val="00040262"/>
    <w:rsid w:val="00041CAE"/>
    <w:rsid w:val="00041F1C"/>
    <w:rsid w:val="0004235C"/>
    <w:rsid w:val="000425F8"/>
    <w:rsid w:val="00042FA6"/>
    <w:rsid w:val="0004330E"/>
    <w:rsid w:val="0004360B"/>
    <w:rsid w:val="00043C1B"/>
    <w:rsid w:val="00044CA3"/>
    <w:rsid w:val="000455DD"/>
    <w:rsid w:val="00045D95"/>
    <w:rsid w:val="00052144"/>
    <w:rsid w:val="00052919"/>
    <w:rsid w:val="000533F4"/>
    <w:rsid w:val="00054F0E"/>
    <w:rsid w:val="00055781"/>
    <w:rsid w:val="00056ADB"/>
    <w:rsid w:val="000577BB"/>
    <w:rsid w:val="00061ADA"/>
    <w:rsid w:val="00061E91"/>
    <w:rsid w:val="00061FEA"/>
    <w:rsid w:val="00064B65"/>
    <w:rsid w:val="00065973"/>
    <w:rsid w:val="0006663A"/>
    <w:rsid w:val="00066735"/>
    <w:rsid w:val="00066E95"/>
    <w:rsid w:val="00067213"/>
    <w:rsid w:val="000675A5"/>
    <w:rsid w:val="000702F1"/>
    <w:rsid w:val="00070783"/>
    <w:rsid w:val="0007109F"/>
    <w:rsid w:val="00071630"/>
    <w:rsid w:val="00073EE1"/>
    <w:rsid w:val="00074A50"/>
    <w:rsid w:val="000756B9"/>
    <w:rsid w:val="00075F78"/>
    <w:rsid w:val="00076618"/>
    <w:rsid w:val="000767F0"/>
    <w:rsid w:val="00076C7D"/>
    <w:rsid w:val="00077999"/>
    <w:rsid w:val="000815DF"/>
    <w:rsid w:val="0008209F"/>
    <w:rsid w:val="000826B2"/>
    <w:rsid w:val="00083EC5"/>
    <w:rsid w:val="00085264"/>
    <w:rsid w:val="00085471"/>
    <w:rsid w:val="000857EF"/>
    <w:rsid w:val="000868FF"/>
    <w:rsid w:val="00086EFF"/>
    <w:rsid w:val="000906A8"/>
    <w:rsid w:val="00092467"/>
    <w:rsid w:val="00093612"/>
    <w:rsid w:val="00093A4F"/>
    <w:rsid w:val="00094000"/>
    <w:rsid w:val="00096B9B"/>
    <w:rsid w:val="00096E59"/>
    <w:rsid w:val="000A0682"/>
    <w:rsid w:val="000A102D"/>
    <w:rsid w:val="000A1BC4"/>
    <w:rsid w:val="000A20CC"/>
    <w:rsid w:val="000A2397"/>
    <w:rsid w:val="000A48AD"/>
    <w:rsid w:val="000A6208"/>
    <w:rsid w:val="000A70D3"/>
    <w:rsid w:val="000A7E5A"/>
    <w:rsid w:val="000B0066"/>
    <w:rsid w:val="000B1727"/>
    <w:rsid w:val="000B37E8"/>
    <w:rsid w:val="000B3EC9"/>
    <w:rsid w:val="000B45FE"/>
    <w:rsid w:val="000B51CB"/>
    <w:rsid w:val="000B6043"/>
    <w:rsid w:val="000B685C"/>
    <w:rsid w:val="000B6C8D"/>
    <w:rsid w:val="000C10F3"/>
    <w:rsid w:val="000C24A2"/>
    <w:rsid w:val="000C4399"/>
    <w:rsid w:val="000C51BA"/>
    <w:rsid w:val="000C5277"/>
    <w:rsid w:val="000C7E8B"/>
    <w:rsid w:val="000D0213"/>
    <w:rsid w:val="000D0A7E"/>
    <w:rsid w:val="000D0CF4"/>
    <w:rsid w:val="000D0DC5"/>
    <w:rsid w:val="000D16AA"/>
    <w:rsid w:val="000D1CAB"/>
    <w:rsid w:val="000D3510"/>
    <w:rsid w:val="000D3B0F"/>
    <w:rsid w:val="000D48C5"/>
    <w:rsid w:val="000D5C3B"/>
    <w:rsid w:val="000E01EF"/>
    <w:rsid w:val="000E4536"/>
    <w:rsid w:val="000E49B9"/>
    <w:rsid w:val="000E4C87"/>
    <w:rsid w:val="000E4DB6"/>
    <w:rsid w:val="000E5360"/>
    <w:rsid w:val="000E6281"/>
    <w:rsid w:val="000E6620"/>
    <w:rsid w:val="000E684B"/>
    <w:rsid w:val="000E6B52"/>
    <w:rsid w:val="000E76A8"/>
    <w:rsid w:val="000E7EC4"/>
    <w:rsid w:val="000F1371"/>
    <w:rsid w:val="000F1D26"/>
    <w:rsid w:val="000F2396"/>
    <w:rsid w:val="000F23CF"/>
    <w:rsid w:val="000F2DAB"/>
    <w:rsid w:val="000F428E"/>
    <w:rsid w:val="000F4530"/>
    <w:rsid w:val="000F6B96"/>
    <w:rsid w:val="000F7440"/>
    <w:rsid w:val="00100412"/>
    <w:rsid w:val="00101368"/>
    <w:rsid w:val="00101EAB"/>
    <w:rsid w:val="0010310C"/>
    <w:rsid w:val="00103BF1"/>
    <w:rsid w:val="00104C63"/>
    <w:rsid w:val="001065E7"/>
    <w:rsid w:val="00106FE4"/>
    <w:rsid w:val="0011126B"/>
    <w:rsid w:val="00111617"/>
    <w:rsid w:val="00112528"/>
    <w:rsid w:val="00117094"/>
    <w:rsid w:val="0012072B"/>
    <w:rsid w:val="001210E7"/>
    <w:rsid w:val="0012259B"/>
    <w:rsid w:val="00123032"/>
    <w:rsid w:val="001230F0"/>
    <w:rsid w:val="00123C9F"/>
    <w:rsid w:val="00123CEF"/>
    <w:rsid w:val="00125003"/>
    <w:rsid w:val="00125C98"/>
    <w:rsid w:val="0012677A"/>
    <w:rsid w:val="00130040"/>
    <w:rsid w:val="00130A87"/>
    <w:rsid w:val="00130B64"/>
    <w:rsid w:val="00130E4A"/>
    <w:rsid w:val="0013105F"/>
    <w:rsid w:val="00132065"/>
    <w:rsid w:val="00132A3D"/>
    <w:rsid w:val="00133F45"/>
    <w:rsid w:val="001347A7"/>
    <w:rsid w:val="00136495"/>
    <w:rsid w:val="0013735D"/>
    <w:rsid w:val="00137376"/>
    <w:rsid w:val="001375FB"/>
    <w:rsid w:val="001378EF"/>
    <w:rsid w:val="00137C3F"/>
    <w:rsid w:val="00137CF8"/>
    <w:rsid w:val="00140C1F"/>
    <w:rsid w:val="001424C2"/>
    <w:rsid w:val="00142991"/>
    <w:rsid w:val="00142FEE"/>
    <w:rsid w:val="00143F6A"/>
    <w:rsid w:val="00145318"/>
    <w:rsid w:val="0014558D"/>
    <w:rsid w:val="00145705"/>
    <w:rsid w:val="001462EF"/>
    <w:rsid w:val="00146540"/>
    <w:rsid w:val="00146B7A"/>
    <w:rsid w:val="0014754B"/>
    <w:rsid w:val="00147C53"/>
    <w:rsid w:val="00147CE4"/>
    <w:rsid w:val="0015032D"/>
    <w:rsid w:val="00151042"/>
    <w:rsid w:val="00151E65"/>
    <w:rsid w:val="00152031"/>
    <w:rsid w:val="00152494"/>
    <w:rsid w:val="00152C32"/>
    <w:rsid w:val="0015304C"/>
    <w:rsid w:val="00153561"/>
    <w:rsid w:val="00153B45"/>
    <w:rsid w:val="001552E2"/>
    <w:rsid w:val="00155E91"/>
    <w:rsid w:val="00155F2A"/>
    <w:rsid w:val="00155FAA"/>
    <w:rsid w:val="001560BF"/>
    <w:rsid w:val="00156799"/>
    <w:rsid w:val="00156BF6"/>
    <w:rsid w:val="001574C5"/>
    <w:rsid w:val="0016211B"/>
    <w:rsid w:val="0016223E"/>
    <w:rsid w:val="00163395"/>
    <w:rsid w:val="001636C2"/>
    <w:rsid w:val="00163966"/>
    <w:rsid w:val="001643F6"/>
    <w:rsid w:val="001652BB"/>
    <w:rsid w:val="00165696"/>
    <w:rsid w:val="0017050D"/>
    <w:rsid w:val="00170A10"/>
    <w:rsid w:val="00171270"/>
    <w:rsid w:val="00172C70"/>
    <w:rsid w:val="0017474E"/>
    <w:rsid w:val="001751E8"/>
    <w:rsid w:val="001752CA"/>
    <w:rsid w:val="00175AD8"/>
    <w:rsid w:val="0017628F"/>
    <w:rsid w:val="0017759C"/>
    <w:rsid w:val="00177D76"/>
    <w:rsid w:val="00177E98"/>
    <w:rsid w:val="00180564"/>
    <w:rsid w:val="0018305F"/>
    <w:rsid w:val="001845AF"/>
    <w:rsid w:val="001852B1"/>
    <w:rsid w:val="00185CFD"/>
    <w:rsid w:val="00187D92"/>
    <w:rsid w:val="00187DFE"/>
    <w:rsid w:val="00190AFD"/>
    <w:rsid w:val="00191C36"/>
    <w:rsid w:val="00191C67"/>
    <w:rsid w:val="00192492"/>
    <w:rsid w:val="00193631"/>
    <w:rsid w:val="001941C8"/>
    <w:rsid w:val="00194215"/>
    <w:rsid w:val="001946DC"/>
    <w:rsid w:val="001951A8"/>
    <w:rsid w:val="00195FEF"/>
    <w:rsid w:val="00197661"/>
    <w:rsid w:val="00197E25"/>
    <w:rsid w:val="00197FC3"/>
    <w:rsid w:val="001A0887"/>
    <w:rsid w:val="001A1A8C"/>
    <w:rsid w:val="001A1B0A"/>
    <w:rsid w:val="001A250F"/>
    <w:rsid w:val="001A33E4"/>
    <w:rsid w:val="001A34D5"/>
    <w:rsid w:val="001A6956"/>
    <w:rsid w:val="001A70CE"/>
    <w:rsid w:val="001A791C"/>
    <w:rsid w:val="001B424B"/>
    <w:rsid w:val="001B56C4"/>
    <w:rsid w:val="001B581C"/>
    <w:rsid w:val="001B5920"/>
    <w:rsid w:val="001B5A3B"/>
    <w:rsid w:val="001B6420"/>
    <w:rsid w:val="001B765F"/>
    <w:rsid w:val="001C0ACD"/>
    <w:rsid w:val="001C1F36"/>
    <w:rsid w:val="001C265C"/>
    <w:rsid w:val="001C30E5"/>
    <w:rsid w:val="001D2E17"/>
    <w:rsid w:val="001D3F74"/>
    <w:rsid w:val="001D4602"/>
    <w:rsid w:val="001D4EDD"/>
    <w:rsid w:val="001D5025"/>
    <w:rsid w:val="001D5568"/>
    <w:rsid w:val="001D56BE"/>
    <w:rsid w:val="001D7365"/>
    <w:rsid w:val="001D7596"/>
    <w:rsid w:val="001E2065"/>
    <w:rsid w:val="001E29E9"/>
    <w:rsid w:val="001E2BE6"/>
    <w:rsid w:val="001E2E90"/>
    <w:rsid w:val="001E3F3C"/>
    <w:rsid w:val="001E45FB"/>
    <w:rsid w:val="001E584D"/>
    <w:rsid w:val="001E5F9C"/>
    <w:rsid w:val="001E60F6"/>
    <w:rsid w:val="001E7A2C"/>
    <w:rsid w:val="001F0513"/>
    <w:rsid w:val="001F0777"/>
    <w:rsid w:val="001F27A0"/>
    <w:rsid w:val="001F2887"/>
    <w:rsid w:val="001F2A69"/>
    <w:rsid w:val="001F300D"/>
    <w:rsid w:val="001F458A"/>
    <w:rsid w:val="001F4E4D"/>
    <w:rsid w:val="001F50DB"/>
    <w:rsid w:val="00200794"/>
    <w:rsid w:val="00201F13"/>
    <w:rsid w:val="002027B8"/>
    <w:rsid w:val="00202E8B"/>
    <w:rsid w:val="00203272"/>
    <w:rsid w:val="0020352F"/>
    <w:rsid w:val="0020372E"/>
    <w:rsid w:val="00204439"/>
    <w:rsid w:val="00205322"/>
    <w:rsid w:val="0020549A"/>
    <w:rsid w:val="0020636E"/>
    <w:rsid w:val="00212C73"/>
    <w:rsid w:val="00213FBC"/>
    <w:rsid w:val="00214669"/>
    <w:rsid w:val="00214A8B"/>
    <w:rsid w:val="00214BDE"/>
    <w:rsid w:val="00214BE4"/>
    <w:rsid w:val="00215591"/>
    <w:rsid w:val="002160C1"/>
    <w:rsid w:val="00217923"/>
    <w:rsid w:val="00217D0E"/>
    <w:rsid w:val="0022021A"/>
    <w:rsid w:val="00222303"/>
    <w:rsid w:val="002233F8"/>
    <w:rsid w:val="002236AA"/>
    <w:rsid w:val="00223962"/>
    <w:rsid w:val="00223CF8"/>
    <w:rsid w:val="0022515E"/>
    <w:rsid w:val="0022664B"/>
    <w:rsid w:val="00226C71"/>
    <w:rsid w:val="002272DC"/>
    <w:rsid w:val="0022779E"/>
    <w:rsid w:val="0023043C"/>
    <w:rsid w:val="0023213C"/>
    <w:rsid w:val="00232F00"/>
    <w:rsid w:val="00234C31"/>
    <w:rsid w:val="00234CC7"/>
    <w:rsid w:val="00235412"/>
    <w:rsid w:val="00235C04"/>
    <w:rsid w:val="00235C20"/>
    <w:rsid w:val="00236CB8"/>
    <w:rsid w:val="00241EE5"/>
    <w:rsid w:val="0024244C"/>
    <w:rsid w:val="00242855"/>
    <w:rsid w:val="0024377F"/>
    <w:rsid w:val="00245F70"/>
    <w:rsid w:val="0024666B"/>
    <w:rsid w:val="00246DA4"/>
    <w:rsid w:val="00250184"/>
    <w:rsid w:val="00251F5A"/>
    <w:rsid w:val="002537C0"/>
    <w:rsid w:val="00253811"/>
    <w:rsid w:val="00253977"/>
    <w:rsid w:val="00253A97"/>
    <w:rsid w:val="0025471D"/>
    <w:rsid w:val="002570B8"/>
    <w:rsid w:val="002621BF"/>
    <w:rsid w:val="00262256"/>
    <w:rsid w:val="00263048"/>
    <w:rsid w:val="00263518"/>
    <w:rsid w:val="00263CD7"/>
    <w:rsid w:val="00264446"/>
    <w:rsid w:val="002648EC"/>
    <w:rsid w:val="00265175"/>
    <w:rsid w:val="00265B1E"/>
    <w:rsid w:val="00265C61"/>
    <w:rsid w:val="00267750"/>
    <w:rsid w:val="00267ED2"/>
    <w:rsid w:val="00270B44"/>
    <w:rsid w:val="00271AED"/>
    <w:rsid w:val="00272393"/>
    <w:rsid w:val="002737B6"/>
    <w:rsid w:val="00274943"/>
    <w:rsid w:val="00274DE6"/>
    <w:rsid w:val="00274FBF"/>
    <w:rsid w:val="002753F2"/>
    <w:rsid w:val="00275B1C"/>
    <w:rsid w:val="00277441"/>
    <w:rsid w:val="002776E6"/>
    <w:rsid w:val="00280080"/>
    <w:rsid w:val="00280352"/>
    <w:rsid w:val="00280BB0"/>
    <w:rsid w:val="00281816"/>
    <w:rsid w:val="00285628"/>
    <w:rsid w:val="00286D1E"/>
    <w:rsid w:val="00287BCC"/>
    <w:rsid w:val="002904E1"/>
    <w:rsid w:val="0029106C"/>
    <w:rsid w:val="0029170E"/>
    <w:rsid w:val="002917E7"/>
    <w:rsid w:val="002926EA"/>
    <w:rsid w:val="002934F4"/>
    <w:rsid w:val="002939E9"/>
    <w:rsid w:val="00293F91"/>
    <w:rsid w:val="0029527C"/>
    <w:rsid w:val="002A00A3"/>
    <w:rsid w:val="002A0127"/>
    <w:rsid w:val="002A1673"/>
    <w:rsid w:val="002A16C7"/>
    <w:rsid w:val="002A19CF"/>
    <w:rsid w:val="002A335E"/>
    <w:rsid w:val="002A4F32"/>
    <w:rsid w:val="002A7C07"/>
    <w:rsid w:val="002A7F12"/>
    <w:rsid w:val="002B0B54"/>
    <w:rsid w:val="002B0EF2"/>
    <w:rsid w:val="002B12F6"/>
    <w:rsid w:val="002B17D7"/>
    <w:rsid w:val="002B25BB"/>
    <w:rsid w:val="002B2814"/>
    <w:rsid w:val="002B31E6"/>
    <w:rsid w:val="002B449C"/>
    <w:rsid w:val="002B45C8"/>
    <w:rsid w:val="002B4D6C"/>
    <w:rsid w:val="002B63D7"/>
    <w:rsid w:val="002B6E10"/>
    <w:rsid w:val="002C0C89"/>
    <w:rsid w:val="002C1770"/>
    <w:rsid w:val="002C18D6"/>
    <w:rsid w:val="002C25DC"/>
    <w:rsid w:val="002C2816"/>
    <w:rsid w:val="002C2AD1"/>
    <w:rsid w:val="002C348A"/>
    <w:rsid w:val="002C417D"/>
    <w:rsid w:val="002C4C65"/>
    <w:rsid w:val="002C6A3C"/>
    <w:rsid w:val="002C6D45"/>
    <w:rsid w:val="002C7D03"/>
    <w:rsid w:val="002C7F51"/>
    <w:rsid w:val="002D0ADC"/>
    <w:rsid w:val="002D3EAA"/>
    <w:rsid w:val="002D4275"/>
    <w:rsid w:val="002D4566"/>
    <w:rsid w:val="002D48FE"/>
    <w:rsid w:val="002D57AD"/>
    <w:rsid w:val="002D5E3A"/>
    <w:rsid w:val="002E00ED"/>
    <w:rsid w:val="002E1354"/>
    <w:rsid w:val="002E19EF"/>
    <w:rsid w:val="002E1E5A"/>
    <w:rsid w:val="002E32A5"/>
    <w:rsid w:val="002E4202"/>
    <w:rsid w:val="002E50D6"/>
    <w:rsid w:val="002E7E1D"/>
    <w:rsid w:val="002F0D6B"/>
    <w:rsid w:val="002F0E5E"/>
    <w:rsid w:val="003013DB"/>
    <w:rsid w:val="0030297C"/>
    <w:rsid w:val="00302DFE"/>
    <w:rsid w:val="00304A98"/>
    <w:rsid w:val="00305119"/>
    <w:rsid w:val="003054BB"/>
    <w:rsid w:val="003102B0"/>
    <w:rsid w:val="0031144B"/>
    <w:rsid w:val="003132BE"/>
    <w:rsid w:val="003143C4"/>
    <w:rsid w:val="003147F1"/>
    <w:rsid w:val="00314E92"/>
    <w:rsid w:val="003178ED"/>
    <w:rsid w:val="003178EF"/>
    <w:rsid w:val="00321857"/>
    <w:rsid w:val="00321F9B"/>
    <w:rsid w:val="0032397A"/>
    <w:rsid w:val="00324006"/>
    <w:rsid w:val="00324893"/>
    <w:rsid w:val="00327F28"/>
    <w:rsid w:val="0033057B"/>
    <w:rsid w:val="0033065C"/>
    <w:rsid w:val="00330C5B"/>
    <w:rsid w:val="00330F7D"/>
    <w:rsid w:val="00332B00"/>
    <w:rsid w:val="00332C28"/>
    <w:rsid w:val="00333BFE"/>
    <w:rsid w:val="00335E4E"/>
    <w:rsid w:val="003365B1"/>
    <w:rsid w:val="00337121"/>
    <w:rsid w:val="00337F2A"/>
    <w:rsid w:val="003400F4"/>
    <w:rsid w:val="00341DF5"/>
    <w:rsid w:val="003420CD"/>
    <w:rsid w:val="00342AF9"/>
    <w:rsid w:val="003431BA"/>
    <w:rsid w:val="0034324F"/>
    <w:rsid w:val="003454ED"/>
    <w:rsid w:val="00346CBB"/>
    <w:rsid w:val="00350C47"/>
    <w:rsid w:val="0035131F"/>
    <w:rsid w:val="003518FC"/>
    <w:rsid w:val="00351E27"/>
    <w:rsid w:val="00352D6F"/>
    <w:rsid w:val="00353B00"/>
    <w:rsid w:val="00353D4F"/>
    <w:rsid w:val="0035534B"/>
    <w:rsid w:val="003567C1"/>
    <w:rsid w:val="00356AFC"/>
    <w:rsid w:val="00357F13"/>
    <w:rsid w:val="00360A1D"/>
    <w:rsid w:val="00361108"/>
    <w:rsid w:val="003620A2"/>
    <w:rsid w:val="00362712"/>
    <w:rsid w:val="003645AE"/>
    <w:rsid w:val="003678FB"/>
    <w:rsid w:val="00370D39"/>
    <w:rsid w:val="00371C89"/>
    <w:rsid w:val="00372211"/>
    <w:rsid w:val="00372673"/>
    <w:rsid w:val="00373795"/>
    <w:rsid w:val="00377B5C"/>
    <w:rsid w:val="003800C0"/>
    <w:rsid w:val="00380C70"/>
    <w:rsid w:val="00381A2E"/>
    <w:rsid w:val="003833B8"/>
    <w:rsid w:val="00383864"/>
    <w:rsid w:val="00385955"/>
    <w:rsid w:val="003860B4"/>
    <w:rsid w:val="0038646D"/>
    <w:rsid w:val="003866EA"/>
    <w:rsid w:val="003867E5"/>
    <w:rsid w:val="00391790"/>
    <w:rsid w:val="0039608E"/>
    <w:rsid w:val="00397720"/>
    <w:rsid w:val="00397ED0"/>
    <w:rsid w:val="003A0169"/>
    <w:rsid w:val="003A068B"/>
    <w:rsid w:val="003A09FB"/>
    <w:rsid w:val="003A14FB"/>
    <w:rsid w:val="003A1A51"/>
    <w:rsid w:val="003A2B96"/>
    <w:rsid w:val="003A2E4A"/>
    <w:rsid w:val="003A3C3A"/>
    <w:rsid w:val="003A405F"/>
    <w:rsid w:val="003A4343"/>
    <w:rsid w:val="003A4542"/>
    <w:rsid w:val="003A4DED"/>
    <w:rsid w:val="003A5206"/>
    <w:rsid w:val="003A52A7"/>
    <w:rsid w:val="003A548E"/>
    <w:rsid w:val="003A6EAE"/>
    <w:rsid w:val="003B0122"/>
    <w:rsid w:val="003B114E"/>
    <w:rsid w:val="003B2AC3"/>
    <w:rsid w:val="003B3ECF"/>
    <w:rsid w:val="003B40EE"/>
    <w:rsid w:val="003B5991"/>
    <w:rsid w:val="003B65CD"/>
    <w:rsid w:val="003B6E2C"/>
    <w:rsid w:val="003B7557"/>
    <w:rsid w:val="003C264B"/>
    <w:rsid w:val="003C28C7"/>
    <w:rsid w:val="003C2ED6"/>
    <w:rsid w:val="003C3CA9"/>
    <w:rsid w:val="003C419C"/>
    <w:rsid w:val="003C41DB"/>
    <w:rsid w:val="003C4770"/>
    <w:rsid w:val="003C4FA6"/>
    <w:rsid w:val="003C593A"/>
    <w:rsid w:val="003C5DF0"/>
    <w:rsid w:val="003D028E"/>
    <w:rsid w:val="003D0BCE"/>
    <w:rsid w:val="003D340A"/>
    <w:rsid w:val="003D4BFB"/>
    <w:rsid w:val="003D5302"/>
    <w:rsid w:val="003D5D2A"/>
    <w:rsid w:val="003D5E79"/>
    <w:rsid w:val="003D7087"/>
    <w:rsid w:val="003D7A0C"/>
    <w:rsid w:val="003E06EB"/>
    <w:rsid w:val="003E0D2C"/>
    <w:rsid w:val="003E1128"/>
    <w:rsid w:val="003E1950"/>
    <w:rsid w:val="003E2289"/>
    <w:rsid w:val="003E2CF9"/>
    <w:rsid w:val="003E3F78"/>
    <w:rsid w:val="003E46D5"/>
    <w:rsid w:val="003E59B4"/>
    <w:rsid w:val="003F0AD5"/>
    <w:rsid w:val="003F283D"/>
    <w:rsid w:val="003F3623"/>
    <w:rsid w:val="003F40B8"/>
    <w:rsid w:val="003F528C"/>
    <w:rsid w:val="003F5304"/>
    <w:rsid w:val="003F589B"/>
    <w:rsid w:val="003F5D83"/>
    <w:rsid w:val="003F5E5C"/>
    <w:rsid w:val="00400BD1"/>
    <w:rsid w:val="0040137C"/>
    <w:rsid w:val="0040294B"/>
    <w:rsid w:val="0040580B"/>
    <w:rsid w:val="00405FB3"/>
    <w:rsid w:val="004062E7"/>
    <w:rsid w:val="0040643E"/>
    <w:rsid w:val="004065E7"/>
    <w:rsid w:val="00407696"/>
    <w:rsid w:val="00410C12"/>
    <w:rsid w:val="004115DC"/>
    <w:rsid w:val="00411729"/>
    <w:rsid w:val="0041470F"/>
    <w:rsid w:val="00414956"/>
    <w:rsid w:val="004157D3"/>
    <w:rsid w:val="00416E20"/>
    <w:rsid w:val="00416FB3"/>
    <w:rsid w:val="004172A6"/>
    <w:rsid w:val="004204DB"/>
    <w:rsid w:val="00421410"/>
    <w:rsid w:val="00421A21"/>
    <w:rsid w:val="004237F1"/>
    <w:rsid w:val="004244DD"/>
    <w:rsid w:val="004256B8"/>
    <w:rsid w:val="00430167"/>
    <w:rsid w:val="0043026C"/>
    <w:rsid w:val="00430406"/>
    <w:rsid w:val="00431664"/>
    <w:rsid w:val="00431C92"/>
    <w:rsid w:val="0043232C"/>
    <w:rsid w:val="00432427"/>
    <w:rsid w:val="0043323A"/>
    <w:rsid w:val="004333B4"/>
    <w:rsid w:val="0043377D"/>
    <w:rsid w:val="004359B5"/>
    <w:rsid w:val="00437155"/>
    <w:rsid w:val="004377BD"/>
    <w:rsid w:val="00440092"/>
    <w:rsid w:val="0044057D"/>
    <w:rsid w:val="0044263F"/>
    <w:rsid w:val="00443CAF"/>
    <w:rsid w:val="00443CC7"/>
    <w:rsid w:val="004460BA"/>
    <w:rsid w:val="00446284"/>
    <w:rsid w:val="00446A42"/>
    <w:rsid w:val="00450A1E"/>
    <w:rsid w:val="004516DF"/>
    <w:rsid w:val="00451B42"/>
    <w:rsid w:val="00451D6A"/>
    <w:rsid w:val="00452DD1"/>
    <w:rsid w:val="00454DD7"/>
    <w:rsid w:val="004559B3"/>
    <w:rsid w:val="00455F18"/>
    <w:rsid w:val="004569B1"/>
    <w:rsid w:val="00460BF2"/>
    <w:rsid w:val="00461B66"/>
    <w:rsid w:val="00462D83"/>
    <w:rsid w:val="004639E6"/>
    <w:rsid w:val="00465139"/>
    <w:rsid w:val="00465F27"/>
    <w:rsid w:val="004667A2"/>
    <w:rsid w:val="004677E3"/>
    <w:rsid w:val="00470939"/>
    <w:rsid w:val="00470C77"/>
    <w:rsid w:val="00471643"/>
    <w:rsid w:val="00471D43"/>
    <w:rsid w:val="00472B8D"/>
    <w:rsid w:val="00473446"/>
    <w:rsid w:val="00476AA8"/>
    <w:rsid w:val="00477135"/>
    <w:rsid w:val="004779EC"/>
    <w:rsid w:val="0048091C"/>
    <w:rsid w:val="0048113F"/>
    <w:rsid w:val="00481703"/>
    <w:rsid w:val="00484B65"/>
    <w:rsid w:val="0048533D"/>
    <w:rsid w:val="004853BF"/>
    <w:rsid w:val="004860CA"/>
    <w:rsid w:val="00486618"/>
    <w:rsid w:val="00486D94"/>
    <w:rsid w:val="004879CE"/>
    <w:rsid w:val="00491A59"/>
    <w:rsid w:val="00491C54"/>
    <w:rsid w:val="0049246B"/>
    <w:rsid w:val="00493B63"/>
    <w:rsid w:val="0049407E"/>
    <w:rsid w:val="004947AE"/>
    <w:rsid w:val="004968A7"/>
    <w:rsid w:val="00496BCA"/>
    <w:rsid w:val="00497B37"/>
    <w:rsid w:val="004A0C9C"/>
    <w:rsid w:val="004A16C0"/>
    <w:rsid w:val="004A1AC9"/>
    <w:rsid w:val="004A398B"/>
    <w:rsid w:val="004A3F11"/>
    <w:rsid w:val="004A5894"/>
    <w:rsid w:val="004A5FDA"/>
    <w:rsid w:val="004A6532"/>
    <w:rsid w:val="004A68D4"/>
    <w:rsid w:val="004A6905"/>
    <w:rsid w:val="004A6FFE"/>
    <w:rsid w:val="004A7202"/>
    <w:rsid w:val="004B08EC"/>
    <w:rsid w:val="004B2174"/>
    <w:rsid w:val="004B2596"/>
    <w:rsid w:val="004B3112"/>
    <w:rsid w:val="004B4C9D"/>
    <w:rsid w:val="004B6135"/>
    <w:rsid w:val="004B6BB7"/>
    <w:rsid w:val="004B7E68"/>
    <w:rsid w:val="004C15DA"/>
    <w:rsid w:val="004C1622"/>
    <w:rsid w:val="004C177C"/>
    <w:rsid w:val="004C2291"/>
    <w:rsid w:val="004C3354"/>
    <w:rsid w:val="004C4EBA"/>
    <w:rsid w:val="004C5F29"/>
    <w:rsid w:val="004C7594"/>
    <w:rsid w:val="004C7931"/>
    <w:rsid w:val="004D3A2D"/>
    <w:rsid w:val="004D3D9F"/>
    <w:rsid w:val="004D4AAA"/>
    <w:rsid w:val="004D5A58"/>
    <w:rsid w:val="004D6A9F"/>
    <w:rsid w:val="004D6E7E"/>
    <w:rsid w:val="004D794B"/>
    <w:rsid w:val="004E014D"/>
    <w:rsid w:val="004E0400"/>
    <w:rsid w:val="004E0490"/>
    <w:rsid w:val="004E06D2"/>
    <w:rsid w:val="004E22DD"/>
    <w:rsid w:val="004E2D8A"/>
    <w:rsid w:val="004E3781"/>
    <w:rsid w:val="004E41A8"/>
    <w:rsid w:val="004E63A8"/>
    <w:rsid w:val="004E7AA2"/>
    <w:rsid w:val="004F0FEE"/>
    <w:rsid w:val="004F3E11"/>
    <w:rsid w:val="004F437A"/>
    <w:rsid w:val="004F548D"/>
    <w:rsid w:val="00500E5F"/>
    <w:rsid w:val="00501CEB"/>
    <w:rsid w:val="00501FC1"/>
    <w:rsid w:val="0050218E"/>
    <w:rsid w:val="00502232"/>
    <w:rsid w:val="00503D7A"/>
    <w:rsid w:val="00503EE8"/>
    <w:rsid w:val="0050430A"/>
    <w:rsid w:val="0050493C"/>
    <w:rsid w:val="0050546D"/>
    <w:rsid w:val="005077C5"/>
    <w:rsid w:val="00510564"/>
    <w:rsid w:val="005148A1"/>
    <w:rsid w:val="00515A6F"/>
    <w:rsid w:val="00515D23"/>
    <w:rsid w:val="00515D3E"/>
    <w:rsid w:val="00516101"/>
    <w:rsid w:val="00516F62"/>
    <w:rsid w:val="00517401"/>
    <w:rsid w:val="0051796D"/>
    <w:rsid w:val="00517AB9"/>
    <w:rsid w:val="00520EB0"/>
    <w:rsid w:val="005212F2"/>
    <w:rsid w:val="00522A42"/>
    <w:rsid w:val="00522FD3"/>
    <w:rsid w:val="005235AD"/>
    <w:rsid w:val="00523EB4"/>
    <w:rsid w:val="0052566A"/>
    <w:rsid w:val="00525D29"/>
    <w:rsid w:val="00527199"/>
    <w:rsid w:val="005302B5"/>
    <w:rsid w:val="0053193B"/>
    <w:rsid w:val="00531AA4"/>
    <w:rsid w:val="0053351D"/>
    <w:rsid w:val="00533825"/>
    <w:rsid w:val="0053424E"/>
    <w:rsid w:val="00534EB7"/>
    <w:rsid w:val="00535421"/>
    <w:rsid w:val="00537B49"/>
    <w:rsid w:val="00540389"/>
    <w:rsid w:val="00540C2B"/>
    <w:rsid w:val="0054112D"/>
    <w:rsid w:val="005415D0"/>
    <w:rsid w:val="00541FBD"/>
    <w:rsid w:val="00542284"/>
    <w:rsid w:val="00542901"/>
    <w:rsid w:val="00543C49"/>
    <w:rsid w:val="00544600"/>
    <w:rsid w:val="00545B92"/>
    <w:rsid w:val="00547206"/>
    <w:rsid w:val="005503D6"/>
    <w:rsid w:val="00551657"/>
    <w:rsid w:val="005522B1"/>
    <w:rsid w:val="00554637"/>
    <w:rsid w:val="00554D07"/>
    <w:rsid w:val="00555ABD"/>
    <w:rsid w:val="00555EEE"/>
    <w:rsid w:val="00556FAC"/>
    <w:rsid w:val="0055762A"/>
    <w:rsid w:val="005630C1"/>
    <w:rsid w:val="00563D61"/>
    <w:rsid w:val="00564E58"/>
    <w:rsid w:val="00567DDF"/>
    <w:rsid w:val="00571683"/>
    <w:rsid w:val="00572383"/>
    <w:rsid w:val="005723C3"/>
    <w:rsid w:val="00573449"/>
    <w:rsid w:val="00575023"/>
    <w:rsid w:val="00577BDE"/>
    <w:rsid w:val="00581449"/>
    <w:rsid w:val="0058297E"/>
    <w:rsid w:val="0058349D"/>
    <w:rsid w:val="005848F3"/>
    <w:rsid w:val="00585103"/>
    <w:rsid w:val="0058563A"/>
    <w:rsid w:val="00585F9B"/>
    <w:rsid w:val="00587249"/>
    <w:rsid w:val="00587B5E"/>
    <w:rsid w:val="005905CD"/>
    <w:rsid w:val="00590E5E"/>
    <w:rsid w:val="00592675"/>
    <w:rsid w:val="005926CC"/>
    <w:rsid w:val="0059398F"/>
    <w:rsid w:val="00594C1C"/>
    <w:rsid w:val="00594F25"/>
    <w:rsid w:val="00595992"/>
    <w:rsid w:val="005975BF"/>
    <w:rsid w:val="00597EFE"/>
    <w:rsid w:val="005A061C"/>
    <w:rsid w:val="005A0B02"/>
    <w:rsid w:val="005A4F72"/>
    <w:rsid w:val="005A5683"/>
    <w:rsid w:val="005B092C"/>
    <w:rsid w:val="005B0B49"/>
    <w:rsid w:val="005B1E89"/>
    <w:rsid w:val="005B1EE5"/>
    <w:rsid w:val="005B2541"/>
    <w:rsid w:val="005B6840"/>
    <w:rsid w:val="005C0392"/>
    <w:rsid w:val="005C0923"/>
    <w:rsid w:val="005C0C4C"/>
    <w:rsid w:val="005C173B"/>
    <w:rsid w:val="005C22C4"/>
    <w:rsid w:val="005C247A"/>
    <w:rsid w:val="005C53BC"/>
    <w:rsid w:val="005D05D7"/>
    <w:rsid w:val="005D078A"/>
    <w:rsid w:val="005D0D08"/>
    <w:rsid w:val="005D2D5F"/>
    <w:rsid w:val="005D42F0"/>
    <w:rsid w:val="005D4E56"/>
    <w:rsid w:val="005D53A2"/>
    <w:rsid w:val="005D7476"/>
    <w:rsid w:val="005E2024"/>
    <w:rsid w:val="005E3005"/>
    <w:rsid w:val="005E43C1"/>
    <w:rsid w:val="005E47CA"/>
    <w:rsid w:val="005E52DC"/>
    <w:rsid w:val="005E7585"/>
    <w:rsid w:val="005F0232"/>
    <w:rsid w:val="005F13EC"/>
    <w:rsid w:val="005F19C9"/>
    <w:rsid w:val="005F1A61"/>
    <w:rsid w:val="005F3F70"/>
    <w:rsid w:val="005F45AA"/>
    <w:rsid w:val="005F4D81"/>
    <w:rsid w:val="005F54DE"/>
    <w:rsid w:val="005F5A16"/>
    <w:rsid w:val="005F7001"/>
    <w:rsid w:val="005F763A"/>
    <w:rsid w:val="005F7688"/>
    <w:rsid w:val="00601006"/>
    <w:rsid w:val="006014ED"/>
    <w:rsid w:val="00601823"/>
    <w:rsid w:val="00602568"/>
    <w:rsid w:val="006025B8"/>
    <w:rsid w:val="00603015"/>
    <w:rsid w:val="006043BD"/>
    <w:rsid w:val="00604B4E"/>
    <w:rsid w:val="00605970"/>
    <w:rsid w:val="0060601C"/>
    <w:rsid w:val="006060E0"/>
    <w:rsid w:val="00606273"/>
    <w:rsid w:val="006068E7"/>
    <w:rsid w:val="0060738F"/>
    <w:rsid w:val="00610F0C"/>
    <w:rsid w:val="00611EE2"/>
    <w:rsid w:val="006130CC"/>
    <w:rsid w:val="00613D81"/>
    <w:rsid w:val="00613E03"/>
    <w:rsid w:val="006148FD"/>
    <w:rsid w:val="00616984"/>
    <w:rsid w:val="00620038"/>
    <w:rsid w:val="006208F2"/>
    <w:rsid w:val="006216B7"/>
    <w:rsid w:val="00622817"/>
    <w:rsid w:val="00622A57"/>
    <w:rsid w:val="00623DCD"/>
    <w:rsid w:val="00624B39"/>
    <w:rsid w:val="00624F8E"/>
    <w:rsid w:val="0062578B"/>
    <w:rsid w:val="00625AF8"/>
    <w:rsid w:val="0062731D"/>
    <w:rsid w:val="0062774C"/>
    <w:rsid w:val="0063028B"/>
    <w:rsid w:val="00632D5E"/>
    <w:rsid w:val="0063338B"/>
    <w:rsid w:val="006342D3"/>
    <w:rsid w:val="006353B1"/>
    <w:rsid w:val="006364D0"/>
    <w:rsid w:val="00636920"/>
    <w:rsid w:val="00637FD3"/>
    <w:rsid w:val="006418D8"/>
    <w:rsid w:val="00642A23"/>
    <w:rsid w:val="0064362C"/>
    <w:rsid w:val="00643DE8"/>
    <w:rsid w:val="00643EF2"/>
    <w:rsid w:val="00644238"/>
    <w:rsid w:val="00644BB7"/>
    <w:rsid w:val="006452F7"/>
    <w:rsid w:val="006476FA"/>
    <w:rsid w:val="0065329C"/>
    <w:rsid w:val="00654791"/>
    <w:rsid w:val="0065503A"/>
    <w:rsid w:val="0065566F"/>
    <w:rsid w:val="00655B32"/>
    <w:rsid w:val="00660777"/>
    <w:rsid w:val="00660A40"/>
    <w:rsid w:val="00660E9D"/>
    <w:rsid w:val="0066129F"/>
    <w:rsid w:val="00662DD9"/>
    <w:rsid w:val="00663B1C"/>
    <w:rsid w:val="00664A3B"/>
    <w:rsid w:val="00665988"/>
    <w:rsid w:val="00666715"/>
    <w:rsid w:val="00666813"/>
    <w:rsid w:val="00667B21"/>
    <w:rsid w:val="00667B74"/>
    <w:rsid w:val="00667F76"/>
    <w:rsid w:val="00671995"/>
    <w:rsid w:val="00672795"/>
    <w:rsid w:val="00673EA9"/>
    <w:rsid w:val="006747B7"/>
    <w:rsid w:val="00674960"/>
    <w:rsid w:val="006757FC"/>
    <w:rsid w:val="00676A84"/>
    <w:rsid w:val="0067763C"/>
    <w:rsid w:val="00680176"/>
    <w:rsid w:val="00681C9E"/>
    <w:rsid w:val="00682D4C"/>
    <w:rsid w:val="00683045"/>
    <w:rsid w:val="00683AE3"/>
    <w:rsid w:val="00685757"/>
    <w:rsid w:val="006859D5"/>
    <w:rsid w:val="00686C86"/>
    <w:rsid w:val="00687607"/>
    <w:rsid w:val="00690F8A"/>
    <w:rsid w:val="00691A70"/>
    <w:rsid w:val="006924A0"/>
    <w:rsid w:val="00692A17"/>
    <w:rsid w:val="006930AE"/>
    <w:rsid w:val="00693593"/>
    <w:rsid w:val="006938B1"/>
    <w:rsid w:val="006944E2"/>
    <w:rsid w:val="00694FE0"/>
    <w:rsid w:val="00695FE0"/>
    <w:rsid w:val="0069657B"/>
    <w:rsid w:val="006A0D5C"/>
    <w:rsid w:val="006A140A"/>
    <w:rsid w:val="006A271A"/>
    <w:rsid w:val="006A27D6"/>
    <w:rsid w:val="006A2D60"/>
    <w:rsid w:val="006A3355"/>
    <w:rsid w:val="006A3E40"/>
    <w:rsid w:val="006A4D82"/>
    <w:rsid w:val="006A6BAE"/>
    <w:rsid w:val="006A772A"/>
    <w:rsid w:val="006A78E1"/>
    <w:rsid w:val="006B0D52"/>
    <w:rsid w:val="006B2008"/>
    <w:rsid w:val="006B2514"/>
    <w:rsid w:val="006B34CD"/>
    <w:rsid w:val="006B364F"/>
    <w:rsid w:val="006B4F40"/>
    <w:rsid w:val="006B5508"/>
    <w:rsid w:val="006B59E6"/>
    <w:rsid w:val="006B64E2"/>
    <w:rsid w:val="006B722C"/>
    <w:rsid w:val="006B7D8B"/>
    <w:rsid w:val="006C1033"/>
    <w:rsid w:val="006C242F"/>
    <w:rsid w:val="006C26CB"/>
    <w:rsid w:val="006C42F9"/>
    <w:rsid w:val="006C4CEF"/>
    <w:rsid w:val="006C4D63"/>
    <w:rsid w:val="006C6283"/>
    <w:rsid w:val="006C69E8"/>
    <w:rsid w:val="006C6D2B"/>
    <w:rsid w:val="006D04B6"/>
    <w:rsid w:val="006D1EA6"/>
    <w:rsid w:val="006D3ACF"/>
    <w:rsid w:val="006D4D56"/>
    <w:rsid w:val="006D5EF8"/>
    <w:rsid w:val="006D6744"/>
    <w:rsid w:val="006D6A4D"/>
    <w:rsid w:val="006D6C67"/>
    <w:rsid w:val="006D7D42"/>
    <w:rsid w:val="006E021A"/>
    <w:rsid w:val="006E0DCF"/>
    <w:rsid w:val="006E15EB"/>
    <w:rsid w:val="006E23E8"/>
    <w:rsid w:val="006E4178"/>
    <w:rsid w:val="006E44BA"/>
    <w:rsid w:val="006E5F20"/>
    <w:rsid w:val="006E75FF"/>
    <w:rsid w:val="006F290E"/>
    <w:rsid w:val="006F51FA"/>
    <w:rsid w:val="00700AFD"/>
    <w:rsid w:val="00700E68"/>
    <w:rsid w:val="00701A80"/>
    <w:rsid w:val="00702B73"/>
    <w:rsid w:val="007030C4"/>
    <w:rsid w:val="00704DD4"/>
    <w:rsid w:val="007059D9"/>
    <w:rsid w:val="0070777C"/>
    <w:rsid w:val="00710316"/>
    <w:rsid w:val="00710723"/>
    <w:rsid w:val="00711082"/>
    <w:rsid w:val="0071196C"/>
    <w:rsid w:val="00711C53"/>
    <w:rsid w:val="007121F3"/>
    <w:rsid w:val="0071331D"/>
    <w:rsid w:val="007154A6"/>
    <w:rsid w:val="00715FCC"/>
    <w:rsid w:val="007167B7"/>
    <w:rsid w:val="00720B70"/>
    <w:rsid w:val="00721454"/>
    <w:rsid w:val="00721C37"/>
    <w:rsid w:val="007224C5"/>
    <w:rsid w:val="007229A2"/>
    <w:rsid w:val="007229DB"/>
    <w:rsid w:val="00724245"/>
    <w:rsid w:val="007267D0"/>
    <w:rsid w:val="0072695D"/>
    <w:rsid w:val="00726ABB"/>
    <w:rsid w:val="007276D1"/>
    <w:rsid w:val="00727FBC"/>
    <w:rsid w:val="00730877"/>
    <w:rsid w:val="00731C09"/>
    <w:rsid w:val="0073249D"/>
    <w:rsid w:val="007355BB"/>
    <w:rsid w:val="00736816"/>
    <w:rsid w:val="00736B86"/>
    <w:rsid w:val="00737338"/>
    <w:rsid w:val="00740788"/>
    <w:rsid w:val="00740F89"/>
    <w:rsid w:val="0074123E"/>
    <w:rsid w:val="00742958"/>
    <w:rsid w:val="00742D01"/>
    <w:rsid w:val="00743638"/>
    <w:rsid w:val="007439D3"/>
    <w:rsid w:val="00743AAE"/>
    <w:rsid w:val="0074437E"/>
    <w:rsid w:val="007446CA"/>
    <w:rsid w:val="0074519A"/>
    <w:rsid w:val="007451AC"/>
    <w:rsid w:val="007452EC"/>
    <w:rsid w:val="00745734"/>
    <w:rsid w:val="00745CF2"/>
    <w:rsid w:val="00747075"/>
    <w:rsid w:val="0074750C"/>
    <w:rsid w:val="0075053D"/>
    <w:rsid w:val="0075115F"/>
    <w:rsid w:val="00752BD3"/>
    <w:rsid w:val="007530C0"/>
    <w:rsid w:val="00753403"/>
    <w:rsid w:val="007538CF"/>
    <w:rsid w:val="0075698C"/>
    <w:rsid w:val="00760804"/>
    <w:rsid w:val="00760D19"/>
    <w:rsid w:val="00761C76"/>
    <w:rsid w:val="00763260"/>
    <w:rsid w:val="00763AB0"/>
    <w:rsid w:val="00763D19"/>
    <w:rsid w:val="007656F7"/>
    <w:rsid w:val="00767746"/>
    <w:rsid w:val="00767EFA"/>
    <w:rsid w:val="0077019E"/>
    <w:rsid w:val="007712B9"/>
    <w:rsid w:val="0077223E"/>
    <w:rsid w:val="00772E24"/>
    <w:rsid w:val="00774AD1"/>
    <w:rsid w:val="0077575E"/>
    <w:rsid w:val="00775E07"/>
    <w:rsid w:val="00777BB4"/>
    <w:rsid w:val="00777D50"/>
    <w:rsid w:val="00780949"/>
    <w:rsid w:val="00780BA0"/>
    <w:rsid w:val="00780DAA"/>
    <w:rsid w:val="00782335"/>
    <w:rsid w:val="00782353"/>
    <w:rsid w:val="00782A6B"/>
    <w:rsid w:val="00782E87"/>
    <w:rsid w:val="00783C1E"/>
    <w:rsid w:val="00785782"/>
    <w:rsid w:val="00785FB6"/>
    <w:rsid w:val="00786094"/>
    <w:rsid w:val="00786C78"/>
    <w:rsid w:val="007873CF"/>
    <w:rsid w:val="00790309"/>
    <w:rsid w:val="0079112F"/>
    <w:rsid w:val="00791921"/>
    <w:rsid w:val="00792F06"/>
    <w:rsid w:val="0079421A"/>
    <w:rsid w:val="00794998"/>
    <w:rsid w:val="00795D0F"/>
    <w:rsid w:val="007A3283"/>
    <w:rsid w:val="007A332D"/>
    <w:rsid w:val="007A4290"/>
    <w:rsid w:val="007A4C5B"/>
    <w:rsid w:val="007A5043"/>
    <w:rsid w:val="007A605B"/>
    <w:rsid w:val="007A6255"/>
    <w:rsid w:val="007A6A6B"/>
    <w:rsid w:val="007A6AC2"/>
    <w:rsid w:val="007A6E93"/>
    <w:rsid w:val="007A77C4"/>
    <w:rsid w:val="007B1959"/>
    <w:rsid w:val="007B1E89"/>
    <w:rsid w:val="007B24F5"/>
    <w:rsid w:val="007B2598"/>
    <w:rsid w:val="007B288C"/>
    <w:rsid w:val="007B3EBB"/>
    <w:rsid w:val="007B52A1"/>
    <w:rsid w:val="007B54E3"/>
    <w:rsid w:val="007B69F9"/>
    <w:rsid w:val="007B6E12"/>
    <w:rsid w:val="007C02F8"/>
    <w:rsid w:val="007C0955"/>
    <w:rsid w:val="007C0D87"/>
    <w:rsid w:val="007C171F"/>
    <w:rsid w:val="007C177B"/>
    <w:rsid w:val="007C1BCF"/>
    <w:rsid w:val="007C20C3"/>
    <w:rsid w:val="007C2315"/>
    <w:rsid w:val="007C2483"/>
    <w:rsid w:val="007C4BA6"/>
    <w:rsid w:val="007C54FF"/>
    <w:rsid w:val="007C5C1C"/>
    <w:rsid w:val="007C6CD7"/>
    <w:rsid w:val="007D0A57"/>
    <w:rsid w:val="007D0FDA"/>
    <w:rsid w:val="007D15CC"/>
    <w:rsid w:val="007D1858"/>
    <w:rsid w:val="007D2238"/>
    <w:rsid w:val="007D245F"/>
    <w:rsid w:val="007D2FD0"/>
    <w:rsid w:val="007D6475"/>
    <w:rsid w:val="007D65F4"/>
    <w:rsid w:val="007D6D26"/>
    <w:rsid w:val="007D6DF0"/>
    <w:rsid w:val="007E0923"/>
    <w:rsid w:val="007E3955"/>
    <w:rsid w:val="007E4100"/>
    <w:rsid w:val="007E4FB1"/>
    <w:rsid w:val="007F045C"/>
    <w:rsid w:val="007F18EC"/>
    <w:rsid w:val="007F1A41"/>
    <w:rsid w:val="007F22C3"/>
    <w:rsid w:val="007F2465"/>
    <w:rsid w:val="007F3BF8"/>
    <w:rsid w:val="007F4832"/>
    <w:rsid w:val="007F48E6"/>
    <w:rsid w:val="007F6961"/>
    <w:rsid w:val="007F6AC9"/>
    <w:rsid w:val="007F7578"/>
    <w:rsid w:val="007F7B8B"/>
    <w:rsid w:val="00801179"/>
    <w:rsid w:val="0080166E"/>
    <w:rsid w:val="00803FCB"/>
    <w:rsid w:val="00804858"/>
    <w:rsid w:val="00804FF7"/>
    <w:rsid w:val="00805310"/>
    <w:rsid w:val="00805C45"/>
    <w:rsid w:val="008105D1"/>
    <w:rsid w:val="008122DD"/>
    <w:rsid w:val="0081349A"/>
    <w:rsid w:val="00813D48"/>
    <w:rsid w:val="00813F04"/>
    <w:rsid w:val="008142AF"/>
    <w:rsid w:val="00814C66"/>
    <w:rsid w:val="0081669A"/>
    <w:rsid w:val="00816C36"/>
    <w:rsid w:val="00820894"/>
    <w:rsid w:val="008211AC"/>
    <w:rsid w:val="00822B0B"/>
    <w:rsid w:val="00823114"/>
    <w:rsid w:val="00823E52"/>
    <w:rsid w:val="00824B2E"/>
    <w:rsid w:val="0082524F"/>
    <w:rsid w:val="0082538B"/>
    <w:rsid w:val="00825A16"/>
    <w:rsid w:val="008302E0"/>
    <w:rsid w:val="008306C4"/>
    <w:rsid w:val="0083087D"/>
    <w:rsid w:val="00830D67"/>
    <w:rsid w:val="008312A2"/>
    <w:rsid w:val="00831D45"/>
    <w:rsid w:val="00831EE7"/>
    <w:rsid w:val="0083350B"/>
    <w:rsid w:val="0083460C"/>
    <w:rsid w:val="00834A2A"/>
    <w:rsid w:val="0083536D"/>
    <w:rsid w:val="00835565"/>
    <w:rsid w:val="0083613B"/>
    <w:rsid w:val="008409A4"/>
    <w:rsid w:val="00840D93"/>
    <w:rsid w:val="0084342B"/>
    <w:rsid w:val="008451A9"/>
    <w:rsid w:val="00845651"/>
    <w:rsid w:val="0084597C"/>
    <w:rsid w:val="00846ACC"/>
    <w:rsid w:val="00846F16"/>
    <w:rsid w:val="008479DF"/>
    <w:rsid w:val="00847FF9"/>
    <w:rsid w:val="0085078B"/>
    <w:rsid w:val="00850898"/>
    <w:rsid w:val="008534AF"/>
    <w:rsid w:val="008536E3"/>
    <w:rsid w:val="00854060"/>
    <w:rsid w:val="008542D0"/>
    <w:rsid w:val="00856891"/>
    <w:rsid w:val="0085700E"/>
    <w:rsid w:val="00857085"/>
    <w:rsid w:val="0086169E"/>
    <w:rsid w:val="00862725"/>
    <w:rsid w:val="00863249"/>
    <w:rsid w:val="008633F0"/>
    <w:rsid w:val="0086486F"/>
    <w:rsid w:val="00866801"/>
    <w:rsid w:val="008711E6"/>
    <w:rsid w:val="0087149E"/>
    <w:rsid w:val="0087343D"/>
    <w:rsid w:val="00877FED"/>
    <w:rsid w:val="00880060"/>
    <w:rsid w:val="00883147"/>
    <w:rsid w:val="00883D76"/>
    <w:rsid w:val="00884E0B"/>
    <w:rsid w:val="008856E5"/>
    <w:rsid w:val="00885CD2"/>
    <w:rsid w:val="00886827"/>
    <w:rsid w:val="00886E99"/>
    <w:rsid w:val="00887ECC"/>
    <w:rsid w:val="00890BE9"/>
    <w:rsid w:val="00890E9C"/>
    <w:rsid w:val="0089175A"/>
    <w:rsid w:val="00892654"/>
    <w:rsid w:val="0089293B"/>
    <w:rsid w:val="00892EF8"/>
    <w:rsid w:val="00893A07"/>
    <w:rsid w:val="00893FF5"/>
    <w:rsid w:val="00895C94"/>
    <w:rsid w:val="00897137"/>
    <w:rsid w:val="008A082B"/>
    <w:rsid w:val="008A0F29"/>
    <w:rsid w:val="008A101B"/>
    <w:rsid w:val="008A2488"/>
    <w:rsid w:val="008A2D89"/>
    <w:rsid w:val="008A3D03"/>
    <w:rsid w:val="008A5328"/>
    <w:rsid w:val="008A6588"/>
    <w:rsid w:val="008A7BF9"/>
    <w:rsid w:val="008A7F73"/>
    <w:rsid w:val="008B1066"/>
    <w:rsid w:val="008B225B"/>
    <w:rsid w:val="008B2672"/>
    <w:rsid w:val="008B30D1"/>
    <w:rsid w:val="008B31A3"/>
    <w:rsid w:val="008B3619"/>
    <w:rsid w:val="008B38EC"/>
    <w:rsid w:val="008B3CAF"/>
    <w:rsid w:val="008B46BE"/>
    <w:rsid w:val="008B5BC1"/>
    <w:rsid w:val="008B6843"/>
    <w:rsid w:val="008B6B29"/>
    <w:rsid w:val="008B7149"/>
    <w:rsid w:val="008C00AD"/>
    <w:rsid w:val="008C0424"/>
    <w:rsid w:val="008C1175"/>
    <w:rsid w:val="008C180E"/>
    <w:rsid w:val="008C1900"/>
    <w:rsid w:val="008C209E"/>
    <w:rsid w:val="008C2DD2"/>
    <w:rsid w:val="008C3F7D"/>
    <w:rsid w:val="008C755A"/>
    <w:rsid w:val="008C7F01"/>
    <w:rsid w:val="008D09CD"/>
    <w:rsid w:val="008D0A29"/>
    <w:rsid w:val="008D10A8"/>
    <w:rsid w:val="008D1BED"/>
    <w:rsid w:val="008D20F7"/>
    <w:rsid w:val="008D2BF2"/>
    <w:rsid w:val="008D33D1"/>
    <w:rsid w:val="008D4783"/>
    <w:rsid w:val="008D5019"/>
    <w:rsid w:val="008D5B41"/>
    <w:rsid w:val="008D5BC7"/>
    <w:rsid w:val="008D6A7D"/>
    <w:rsid w:val="008D7200"/>
    <w:rsid w:val="008D7292"/>
    <w:rsid w:val="008E15E2"/>
    <w:rsid w:val="008E1BAF"/>
    <w:rsid w:val="008E41A9"/>
    <w:rsid w:val="008E5781"/>
    <w:rsid w:val="008E5860"/>
    <w:rsid w:val="008E725C"/>
    <w:rsid w:val="008F162B"/>
    <w:rsid w:val="008F1CA5"/>
    <w:rsid w:val="008F21ED"/>
    <w:rsid w:val="008F22BA"/>
    <w:rsid w:val="008F2AD1"/>
    <w:rsid w:val="008F2D18"/>
    <w:rsid w:val="008F350D"/>
    <w:rsid w:val="008F453F"/>
    <w:rsid w:val="008F4BF5"/>
    <w:rsid w:val="008F4EA6"/>
    <w:rsid w:val="008F64EC"/>
    <w:rsid w:val="0090030C"/>
    <w:rsid w:val="00901CE5"/>
    <w:rsid w:val="00902196"/>
    <w:rsid w:val="00902B0F"/>
    <w:rsid w:val="00903C7F"/>
    <w:rsid w:val="00904B79"/>
    <w:rsid w:val="00905160"/>
    <w:rsid w:val="00905775"/>
    <w:rsid w:val="009062CF"/>
    <w:rsid w:val="00907EF8"/>
    <w:rsid w:val="009107A6"/>
    <w:rsid w:val="009123D2"/>
    <w:rsid w:val="00912466"/>
    <w:rsid w:val="00912655"/>
    <w:rsid w:val="009132BB"/>
    <w:rsid w:val="00914CD9"/>
    <w:rsid w:val="00915844"/>
    <w:rsid w:val="00916135"/>
    <w:rsid w:val="009165EC"/>
    <w:rsid w:val="0091679B"/>
    <w:rsid w:val="0092033E"/>
    <w:rsid w:val="00920439"/>
    <w:rsid w:val="00920F3D"/>
    <w:rsid w:val="00921133"/>
    <w:rsid w:val="00921F0C"/>
    <w:rsid w:val="009225F9"/>
    <w:rsid w:val="0092277E"/>
    <w:rsid w:val="009232C3"/>
    <w:rsid w:val="00923633"/>
    <w:rsid w:val="0092378C"/>
    <w:rsid w:val="00927A8A"/>
    <w:rsid w:val="00931254"/>
    <w:rsid w:val="00931D40"/>
    <w:rsid w:val="00933A7A"/>
    <w:rsid w:val="0093412A"/>
    <w:rsid w:val="00934A6C"/>
    <w:rsid w:val="0093503D"/>
    <w:rsid w:val="0093570D"/>
    <w:rsid w:val="00936BC0"/>
    <w:rsid w:val="009421AE"/>
    <w:rsid w:val="00942505"/>
    <w:rsid w:val="0094287F"/>
    <w:rsid w:val="00944313"/>
    <w:rsid w:val="00944E46"/>
    <w:rsid w:val="0094520C"/>
    <w:rsid w:val="00945998"/>
    <w:rsid w:val="009462B5"/>
    <w:rsid w:val="00946C9E"/>
    <w:rsid w:val="00947063"/>
    <w:rsid w:val="00947F55"/>
    <w:rsid w:val="00951537"/>
    <w:rsid w:val="00951538"/>
    <w:rsid w:val="009524DB"/>
    <w:rsid w:val="0095439F"/>
    <w:rsid w:val="009550C1"/>
    <w:rsid w:val="00957917"/>
    <w:rsid w:val="009608DB"/>
    <w:rsid w:val="009634C5"/>
    <w:rsid w:val="00964942"/>
    <w:rsid w:val="00964AD1"/>
    <w:rsid w:val="00967C3D"/>
    <w:rsid w:val="00970C5A"/>
    <w:rsid w:val="00970DBD"/>
    <w:rsid w:val="00971B00"/>
    <w:rsid w:val="009725B7"/>
    <w:rsid w:val="00972670"/>
    <w:rsid w:val="00975638"/>
    <w:rsid w:val="009775D6"/>
    <w:rsid w:val="009815DB"/>
    <w:rsid w:val="00981B19"/>
    <w:rsid w:val="00981E9B"/>
    <w:rsid w:val="00982BED"/>
    <w:rsid w:val="00983104"/>
    <w:rsid w:val="00983224"/>
    <w:rsid w:val="009841E8"/>
    <w:rsid w:val="00984A26"/>
    <w:rsid w:val="0098594F"/>
    <w:rsid w:val="0098755A"/>
    <w:rsid w:val="00987D9E"/>
    <w:rsid w:val="0099110A"/>
    <w:rsid w:val="009911C9"/>
    <w:rsid w:val="0099127D"/>
    <w:rsid w:val="009925E3"/>
    <w:rsid w:val="00995127"/>
    <w:rsid w:val="00995475"/>
    <w:rsid w:val="0099680E"/>
    <w:rsid w:val="00997DD9"/>
    <w:rsid w:val="009A2B01"/>
    <w:rsid w:val="009A38F8"/>
    <w:rsid w:val="009A3A77"/>
    <w:rsid w:val="009A3F49"/>
    <w:rsid w:val="009A58D0"/>
    <w:rsid w:val="009A6160"/>
    <w:rsid w:val="009A6186"/>
    <w:rsid w:val="009A6E33"/>
    <w:rsid w:val="009A75E2"/>
    <w:rsid w:val="009A7BBB"/>
    <w:rsid w:val="009B1EC1"/>
    <w:rsid w:val="009B2436"/>
    <w:rsid w:val="009B2499"/>
    <w:rsid w:val="009B3BA7"/>
    <w:rsid w:val="009B5BB6"/>
    <w:rsid w:val="009B5F1A"/>
    <w:rsid w:val="009B6640"/>
    <w:rsid w:val="009B6A0D"/>
    <w:rsid w:val="009B6CBF"/>
    <w:rsid w:val="009C06FC"/>
    <w:rsid w:val="009C1228"/>
    <w:rsid w:val="009C2185"/>
    <w:rsid w:val="009C2401"/>
    <w:rsid w:val="009C3352"/>
    <w:rsid w:val="009C51DD"/>
    <w:rsid w:val="009C570B"/>
    <w:rsid w:val="009C6768"/>
    <w:rsid w:val="009C70D6"/>
    <w:rsid w:val="009D0816"/>
    <w:rsid w:val="009D168E"/>
    <w:rsid w:val="009D1F13"/>
    <w:rsid w:val="009D2846"/>
    <w:rsid w:val="009D342B"/>
    <w:rsid w:val="009D3A47"/>
    <w:rsid w:val="009D3F8C"/>
    <w:rsid w:val="009D5681"/>
    <w:rsid w:val="009D5FE9"/>
    <w:rsid w:val="009D7EEE"/>
    <w:rsid w:val="009E13E7"/>
    <w:rsid w:val="009E18F7"/>
    <w:rsid w:val="009E241B"/>
    <w:rsid w:val="009E2465"/>
    <w:rsid w:val="009E46D6"/>
    <w:rsid w:val="009E4A6C"/>
    <w:rsid w:val="009E5241"/>
    <w:rsid w:val="009E52AB"/>
    <w:rsid w:val="009E5B12"/>
    <w:rsid w:val="009E5BAE"/>
    <w:rsid w:val="009F017D"/>
    <w:rsid w:val="009F04BF"/>
    <w:rsid w:val="009F1A4B"/>
    <w:rsid w:val="009F68BB"/>
    <w:rsid w:val="009F7A6F"/>
    <w:rsid w:val="00A0094A"/>
    <w:rsid w:val="00A0382F"/>
    <w:rsid w:val="00A03F16"/>
    <w:rsid w:val="00A040F7"/>
    <w:rsid w:val="00A05846"/>
    <w:rsid w:val="00A064BB"/>
    <w:rsid w:val="00A07CBF"/>
    <w:rsid w:val="00A118A8"/>
    <w:rsid w:val="00A11B48"/>
    <w:rsid w:val="00A12A9D"/>
    <w:rsid w:val="00A12C8B"/>
    <w:rsid w:val="00A12D0F"/>
    <w:rsid w:val="00A15144"/>
    <w:rsid w:val="00A1658C"/>
    <w:rsid w:val="00A16653"/>
    <w:rsid w:val="00A17139"/>
    <w:rsid w:val="00A173EE"/>
    <w:rsid w:val="00A2042C"/>
    <w:rsid w:val="00A248F4"/>
    <w:rsid w:val="00A24A48"/>
    <w:rsid w:val="00A24E49"/>
    <w:rsid w:val="00A30CEC"/>
    <w:rsid w:val="00A31060"/>
    <w:rsid w:val="00A31377"/>
    <w:rsid w:val="00A3169D"/>
    <w:rsid w:val="00A32A1D"/>
    <w:rsid w:val="00A32AF9"/>
    <w:rsid w:val="00A32B8D"/>
    <w:rsid w:val="00A33754"/>
    <w:rsid w:val="00A345BF"/>
    <w:rsid w:val="00A34673"/>
    <w:rsid w:val="00A35786"/>
    <w:rsid w:val="00A36122"/>
    <w:rsid w:val="00A40747"/>
    <w:rsid w:val="00A41059"/>
    <w:rsid w:val="00A41E0A"/>
    <w:rsid w:val="00A4440E"/>
    <w:rsid w:val="00A44579"/>
    <w:rsid w:val="00A45A9E"/>
    <w:rsid w:val="00A467D7"/>
    <w:rsid w:val="00A478F2"/>
    <w:rsid w:val="00A47984"/>
    <w:rsid w:val="00A503F4"/>
    <w:rsid w:val="00A5085A"/>
    <w:rsid w:val="00A5159B"/>
    <w:rsid w:val="00A52562"/>
    <w:rsid w:val="00A5429E"/>
    <w:rsid w:val="00A556A8"/>
    <w:rsid w:val="00A57A84"/>
    <w:rsid w:val="00A60288"/>
    <w:rsid w:val="00A60390"/>
    <w:rsid w:val="00A60630"/>
    <w:rsid w:val="00A63080"/>
    <w:rsid w:val="00A643A1"/>
    <w:rsid w:val="00A649DD"/>
    <w:rsid w:val="00A64A8A"/>
    <w:rsid w:val="00A64D05"/>
    <w:rsid w:val="00A66B71"/>
    <w:rsid w:val="00A70026"/>
    <w:rsid w:val="00A718E3"/>
    <w:rsid w:val="00A71941"/>
    <w:rsid w:val="00A721F3"/>
    <w:rsid w:val="00A75CE4"/>
    <w:rsid w:val="00A77019"/>
    <w:rsid w:val="00A779B5"/>
    <w:rsid w:val="00A80185"/>
    <w:rsid w:val="00A80435"/>
    <w:rsid w:val="00A8169A"/>
    <w:rsid w:val="00A817E6"/>
    <w:rsid w:val="00A81CCF"/>
    <w:rsid w:val="00A82C53"/>
    <w:rsid w:val="00A8496B"/>
    <w:rsid w:val="00A8622B"/>
    <w:rsid w:val="00A869E8"/>
    <w:rsid w:val="00A86CA2"/>
    <w:rsid w:val="00A871B4"/>
    <w:rsid w:val="00A87781"/>
    <w:rsid w:val="00A9188E"/>
    <w:rsid w:val="00A919D2"/>
    <w:rsid w:val="00A92CF2"/>
    <w:rsid w:val="00A94191"/>
    <w:rsid w:val="00A94292"/>
    <w:rsid w:val="00A9495D"/>
    <w:rsid w:val="00A95097"/>
    <w:rsid w:val="00A950AF"/>
    <w:rsid w:val="00A95396"/>
    <w:rsid w:val="00A96872"/>
    <w:rsid w:val="00A969A4"/>
    <w:rsid w:val="00A97228"/>
    <w:rsid w:val="00A97336"/>
    <w:rsid w:val="00AA1A36"/>
    <w:rsid w:val="00AA2CA0"/>
    <w:rsid w:val="00AA5F79"/>
    <w:rsid w:val="00AA6338"/>
    <w:rsid w:val="00AA7142"/>
    <w:rsid w:val="00AA74CC"/>
    <w:rsid w:val="00AA76ED"/>
    <w:rsid w:val="00AA7E49"/>
    <w:rsid w:val="00AB0726"/>
    <w:rsid w:val="00AB07FC"/>
    <w:rsid w:val="00AB139D"/>
    <w:rsid w:val="00AB18E0"/>
    <w:rsid w:val="00AB19EC"/>
    <w:rsid w:val="00AB2E19"/>
    <w:rsid w:val="00AB42D1"/>
    <w:rsid w:val="00AB4CAA"/>
    <w:rsid w:val="00AB56A3"/>
    <w:rsid w:val="00AB66DD"/>
    <w:rsid w:val="00AB6714"/>
    <w:rsid w:val="00AB6AE6"/>
    <w:rsid w:val="00AB75B9"/>
    <w:rsid w:val="00AB776B"/>
    <w:rsid w:val="00AB7AB3"/>
    <w:rsid w:val="00AB7DE6"/>
    <w:rsid w:val="00AC0136"/>
    <w:rsid w:val="00AC05BD"/>
    <w:rsid w:val="00AC113E"/>
    <w:rsid w:val="00AC1AF9"/>
    <w:rsid w:val="00AC1CD5"/>
    <w:rsid w:val="00AC2458"/>
    <w:rsid w:val="00AC3CC5"/>
    <w:rsid w:val="00AC4606"/>
    <w:rsid w:val="00AC69AE"/>
    <w:rsid w:val="00AC6CA0"/>
    <w:rsid w:val="00AD0E0F"/>
    <w:rsid w:val="00AD15A0"/>
    <w:rsid w:val="00AD17DA"/>
    <w:rsid w:val="00AD1837"/>
    <w:rsid w:val="00AD1FA7"/>
    <w:rsid w:val="00AD3E71"/>
    <w:rsid w:val="00AD4D8F"/>
    <w:rsid w:val="00AD5F1A"/>
    <w:rsid w:val="00AD7A2F"/>
    <w:rsid w:val="00AE290C"/>
    <w:rsid w:val="00AE35BF"/>
    <w:rsid w:val="00AE5E1D"/>
    <w:rsid w:val="00AE6B84"/>
    <w:rsid w:val="00AE6D8B"/>
    <w:rsid w:val="00AE73BC"/>
    <w:rsid w:val="00AE78EB"/>
    <w:rsid w:val="00AF235B"/>
    <w:rsid w:val="00AF23C9"/>
    <w:rsid w:val="00AF23D3"/>
    <w:rsid w:val="00AF3C3E"/>
    <w:rsid w:val="00AF43DD"/>
    <w:rsid w:val="00AF4E13"/>
    <w:rsid w:val="00AF5506"/>
    <w:rsid w:val="00AF66BF"/>
    <w:rsid w:val="00AF6D9B"/>
    <w:rsid w:val="00AF6FEE"/>
    <w:rsid w:val="00AF77F0"/>
    <w:rsid w:val="00B00C9B"/>
    <w:rsid w:val="00B02211"/>
    <w:rsid w:val="00B022FC"/>
    <w:rsid w:val="00B03385"/>
    <w:rsid w:val="00B0525D"/>
    <w:rsid w:val="00B05C9A"/>
    <w:rsid w:val="00B10F8E"/>
    <w:rsid w:val="00B117E5"/>
    <w:rsid w:val="00B12416"/>
    <w:rsid w:val="00B15517"/>
    <w:rsid w:val="00B15E0D"/>
    <w:rsid w:val="00B160A5"/>
    <w:rsid w:val="00B176F8"/>
    <w:rsid w:val="00B211B9"/>
    <w:rsid w:val="00B21BB6"/>
    <w:rsid w:val="00B23095"/>
    <w:rsid w:val="00B23D22"/>
    <w:rsid w:val="00B2764B"/>
    <w:rsid w:val="00B303B2"/>
    <w:rsid w:val="00B30B7B"/>
    <w:rsid w:val="00B321CD"/>
    <w:rsid w:val="00B32358"/>
    <w:rsid w:val="00B339D7"/>
    <w:rsid w:val="00B34B06"/>
    <w:rsid w:val="00B34ED2"/>
    <w:rsid w:val="00B37B7E"/>
    <w:rsid w:val="00B41302"/>
    <w:rsid w:val="00B41C4E"/>
    <w:rsid w:val="00B41D3B"/>
    <w:rsid w:val="00B4275F"/>
    <w:rsid w:val="00B43297"/>
    <w:rsid w:val="00B43816"/>
    <w:rsid w:val="00B44FE4"/>
    <w:rsid w:val="00B451C1"/>
    <w:rsid w:val="00B45E70"/>
    <w:rsid w:val="00B469DA"/>
    <w:rsid w:val="00B47B75"/>
    <w:rsid w:val="00B47D1B"/>
    <w:rsid w:val="00B47DD9"/>
    <w:rsid w:val="00B509B0"/>
    <w:rsid w:val="00B50D30"/>
    <w:rsid w:val="00B50DD0"/>
    <w:rsid w:val="00B51061"/>
    <w:rsid w:val="00B51C9C"/>
    <w:rsid w:val="00B53779"/>
    <w:rsid w:val="00B53D59"/>
    <w:rsid w:val="00B54E43"/>
    <w:rsid w:val="00B54F98"/>
    <w:rsid w:val="00B550C1"/>
    <w:rsid w:val="00B6031A"/>
    <w:rsid w:val="00B60377"/>
    <w:rsid w:val="00B63A08"/>
    <w:rsid w:val="00B643DB"/>
    <w:rsid w:val="00B64AE8"/>
    <w:rsid w:val="00B64F40"/>
    <w:rsid w:val="00B656D1"/>
    <w:rsid w:val="00B664AB"/>
    <w:rsid w:val="00B67A98"/>
    <w:rsid w:val="00B67C2A"/>
    <w:rsid w:val="00B67CDA"/>
    <w:rsid w:val="00B70009"/>
    <w:rsid w:val="00B7070F"/>
    <w:rsid w:val="00B720A8"/>
    <w:rsid w:val="00B73C58"/>
    <w:rsid w:val="00B75536"/>
    <w:rsid w:val="00B75DBC"/>
    <w:rsid w:val="00B77DBB"/>
    <w:rsid w:val="00B80524"/>
    <w:rsid w:val="00B80FFF"/>
    <w:rsid w:val="00B815BF"/>
    <w:rsid w:val="00B845CB"/>
    <w:rsid w:val="00B84EAB"/>
    <w:rsid w:val="00B852A4"/>
    <w:rsid w:val="00B86073"/>
    <w:rsid w:val="00B86748"/>
    <w:rsid w:val="00B86F7A"/>
    <w:rsid w:val="00B8730B"/>
    <w:rsid w:val="00B87925"/>
    <w:rsid w:val="00B91957"/>
    <w:rsid w:val="00B91CD9"/>
    <w:rsid w:val="00B92231"/>
    <w:rsid w:val="00B94A7B"/>
    <w:rsid w:val="00B9529E"/>
    <w:rsid w:val="00B9554B"/>
    <w:rsid w:val="00B96C05"/>
    <w:rsid w:val="00B979EC"/>
    <w:rsid w:val="00BA0E8C"/>
    <w:rsid w:val="00BA22AC"/>
    <w:rsid w:val="00BA3C6F"/>
    <w:rsid w:val="00BA42CB"/>
    <w:rsid w:val="00BA5557"/>
    <w:rsid w:val="00BA5A6D"/>
    <w:rsid w:val="00BA5E62"/>
    <w:rsid w:val="00BA65BB"/>
    <w:rsid w:val="00BA65C4"/>
    <w:rsid w:val="00BA6724"/>
    <w:rsid w:val="00BA78C9"/>
    <w:rsid w:val="00BB1A9F"/>
    <w:rsid w:val="00BB2469"/>
    <w:rsid w:val="00BB296F"/>
    <w:rsid w:val="00BB483F"/>
    <w:rsid w:val="00BB4A3D"/>
    <w:rsid w:val="00BB5925"/>
    <w:rsid w:val="00BB5E05"/>
    <w:rsid w:val="00BB5EBA"/>
    <w:rsid w:val="00BB6663"/>
    <w:rsid w:val="00BB6F8C"/>
    <w:rsid w:val="00BC1EA1"/>
    <w:rsid w:val="00BC3A36"/>
    <w:rsid w:val="00BC6CA3"/>
    <w:rsid w:val="00BD1B28"/>
    <w:rsid w:val="00BD1EED"/>
    <w:rsid w:val="00BD26E8"/>
    <w:rsid w:val="00BD28A8"/>
    <w:rsid w:val="00BD2C48"/>
    <w:rsid w:val="00BD2D48"/>
    <w:rsid w:val="00BD5D59"/>
    <w:rsid w:val="00BD6EEE"/>
    <w:rsid w:val="00BD76A9"/>
    <w:rsid w:val="00BE090B"/>
    <w:rsid w:val="00BE11A8"/>
    <w:rsid w:val="00BE1F93"/>
    <w:rsid w:val="00BE437D"/>
    <w:rsid w:val="00BE4532"/>
    <w:rsid w:val="00BE4C8A"/>
    <w:rsid w:val="00BE5FEE"/>
    <w:rsid w:val="00BE5FF2"/>
    <w:rsid w:val="00BE665A"/>
    <w:rsid w:val="00BE6DFC"/>
    <w:rsid w:val="00BF16FC"/>
    <w:rsid w:val="00BF4762"/>
    <w:rsid w:val="00BF4A2F"/>
    <w:rsid w:val="00BF4FAC"/>
    <w:rsid w:val="00BF77F0"/>
    <w:rsid w:val="00C004F4"/>
    <w:rsid w:val="00C00BE1"/>
    <w:rsid w:val="00C026CC"/>
    <w:rsid w:val="00C033CB"/>
    <w:rsid w:val="00C04222"/>
    <w:rsid w:val="00C04CB0"/>
    <w:rsid w:val="00C05D7E"/>
    <w:rsid w:val="00C071FE"/>
    <w:rsid w:val="00C07446"/>
    <w:rsid w:val="00C07851"/>
    <w:rsid w:val="00C10466"/>
    <w:rsid w:val="00C11852"/>
    <w:rsid w:val="00C12B15"/>
    <w:rsid w:val="00C13804"/>
    <w:rsid w:val="00C14200"/>
    <w:rsid w:val="00C14837"/>
    <w:rsid w:val="00C14FBF"/>
    <w:rsid w:val="00C15344"/>
    <w:rsid w:val="00C15371"/>
    <w:rsid w:val="00C15946"/>
    <w:rsid w:val="00C15F1F"/>
    <w:rsid w:val="00C16ACC"/>
    <w:rsid w:val="00C16D62"/>
    <w:rsid w:val="00C17481"/>
    <w:rsid w:val="00C17BB3"/>
    <w:rsid w:val="00C20687"/>
    <w:rsid w:val="00C20DD7"/>
    <w:rsid w:val="00C21C62"/>
    <w:rsid w:val="00C23517"/>
    <w:rsid w:val="00C23DCF"/>
    <w:rsid w:val="00C26DD9"/>
    <w:rsid w:val="00C30F03"/>
    <w:rsid w:val="00C34AFB"/>
    <w:rsid w:val="00C34B01"/>
    <w:rsid w:val="00C36AA6"/>
    <w:rsid w:val="00C37008"/>
    <w:rsid w:val="00C373CC"/>
    <w:rsid w:val="00C41AF4"/>
    <w:rsid w:val="00C423C8"/>
    <w:rsid w:val="00C45559"/>
    <w:rsid w:val="00C4638E"/>
    <w:rsid w:val="00C46A0C"/>
    <w:rsid w:val="00C46DDF"/>
    <w:rsid w:val="00C47140"/>
    <w:rsid w:val="00C474A1"/>
    <w:rsid w:val="00C519AA"/>
    <w:rsid w:val="00C5271F"/>
    <w:rsid w:val="00C53AC7"/>
    <w:rsid w:val="00C53FC0"/>
    <w:rsid w:val="00C54521"/>
    <w:rsid w:val="00C546C5"/>
    <w:rsid w:val="00C5499B"/>
    <w:rsid w:val="00C554D4"/>
    <w:rsid w:val="00C56FDF"/>
    <w:rsid w:val="00C624A6"/>
    <w:rsid w:val="00C6279F"/>
    <w:rsid w:val="00C62B9E"/>
    <w:rsid w:val="00C63C41"/>
    <w:rsid w:val="00C6403A"/>
    <w:rsid w:val="00C6479B"/>
    <w:rsid w:val="00C65858"/>
    <w:rsid w:val="00C659D4"/>
    <w:rsid w:val="00C67915"/>
    <w:rsid w:val="00C67B80"/>
    <w:rsid w:val="00C67C5E"/>
    <w:rsid w:val="00C67FDA"/>
    <w:rsid w:val="00C7224F"/>
    <w:rsid w:val="00C7241E"/>
    <w:rsid w:val="00C74528"/>
    <w:rsid w:val="00C7499C"/>
    <w:rsid w:val="00C75ACD"/>
    <w:rsid w:val="00C77CFF"/>
    <w:rsid w:val="00C8097E"/>
    <w:rsid w:val="00C80D1B"/>
    <w:rsid w:val="00C81119"/>
    <w:rsid w:val="00C83135"/>
    <w:rsid w:val="00C84203"/>
    <w:rsid w:val="00C84C78"/>
    <w:rsid w:val="00C84F69"/>
    <w:rsid w:val="00C86013"/>
    <w:rsid w:val="00C86FEF"/>
    <w:rsid w:val="00C90436"/>
    <w:rsid w:val="00C9212C"/>
    <w:rsid w:val="00C92CC3"/>
    <w:rsid w:val="00C9498B"/>
    <w:rsid w:val="00C94ABB"/>
    <w:rsid w:val="00C951D5"/>
    <w:rsid w:val="00C956DF"/>
    <w:rsid w:val="00C9657D"/>
    <w:rsid w:val="00CA1C26"/>
    <w:rsid w:val="00CA2741"/>
    <w:rsid w:val="00CA27D7"/>
    <w:rsid w:val="00CA3809"/>
    <w:rsid w:val="00CA3D85"/>
    <w:rsid w:val="00CA3E44"/>
    <w:rsid w:val="00CA43AF"/>
    <w:rsid w:val="00CA4658"/>
    <w:rsid w:val="00CA5002"/>
    <w:rsid w:val="00CA577F"/>
    <w:rsid w:val="00CA66EF"/>
    <w:rsid w:val="00CA731D"/>
    <w:rsid w:val="00CA7BAC"/>
    <w:rsid w:val="00CB022D"/>
    <w:rsid w:val="00CB031E"/>
    <w:rsid w:val="00CB29CE"/>
    <w:rsid w:val="00CB2CF6"/>
    <w:rsid w:val="00CB424C"/>
    <w:rsid w:val="00CB4D0E"/>
    <w:rsid w:val="00CB5D2F"/>
    <w:rsid w:val="00CB6972"/>
    <w:rsid w:val="00CB7363"/>
    <w:rsid w:val="00CB7FAE"/>
    <w:rsid w:val="00CC026C"/>
    <w:rsid w:val="00CC0533"/>
    <w:rsid w:val="00CC28C1"/>
    <w:rsid w:val="00CC44F2"/>
    <w:rsid w:val="00CC5566"/>
    <w:rsid w:val="00CC6A4A"/>
    <w:rsid w:val="00CC77C4"/>
    <w:rsid w:val="00CD05E3"/>
    <w:rsid w:val="00CD0769"/>
    <w:rsid w:val="00CD0CA0"/>
    <w:rsid w:val="00CD1AE8"/>
    <w:rsid w:val="00CD1E4D"/>
    <w:rsid w:val="00CD3A5D"/>
    <w:rsid w:val="00CD4273"/>
    <w:rsid w:val="00CD43F3"/>
    <w:rsid w:val="00CD4C0E"/>
    <w:rsid w:val="00CD4F8F"/>
    <w:rsid w:val="00CD6001"/>
    <w:rsid w:val="00CD62BA"/>
    <w:rsid w:val="00CD6394"/>
    <w:rsid w:val="00CD6C88"/>
    <w:rsid w:val="00CD7B05"/>
    <w:rsid w:val="00CE0439"/>
    <w:rsid w:val="00CE16AF"/>
    <w:rsid w:val="00CE2360"/>
    <w:rsid w:val="00CE2C9D"/>
    <w:rsid w:val="00CE3477"/>
    <w:rsid w:val="00CE4C4D"/>
    <w:rsid w:val="00CE5295"/>
    <w:rsid w:val="00CE62BD"/>
    <w:rsid w:val="00CE6ABD"/>
    <w:rsid w:val="00CE785E"/>
    <w:rsid w:val="00CF0A83"/>
    <w:rsid w:val="00CF1C66"/>
    <w:rsid w:val="00CF2B39"/>
    <w:rsid w:val="00CF2B4C"/>
    <w:rsid w:val="00CF2BF7"/>
    <w:rsid w:val="00CF3683"/>
    <w:rsid w:val="00CF3DD8"/>
    <w:rsid w:val="00CF4CD4"/>
    <w:rsid w:val="00CF52B9"/>
    <w:rsid w:val="00CF55C0"/>
    <w:rsid w:val="00CF5773"/>
    <w:rsid w:val="00CF6BDB"/>
    <w:rsid w:val="00CF6E07"/>
    <w:rsid w:val="00D013E2"/>
    <w:rsid w:val="00D03788"/>
    <w:rsid w:val="00D0478F"/>
    <w:rsid w:val="00D06DE3"/>
    <w:rsid w:val="00D07992"/>
    <w:rsid w:val="00D07D31"/>
    <w:rsid w:val="00D14168"/>
    <w:rsid w:val="00D141A6"/>
    <w:rsid w:val="00D151B3"/>
    <w:rsid w:val="00D15A0B"/>
    <w:rsid w:val="00D16551"/>
    <w:rsid w:val="00D17D78"/>
    <w:rsid w:val="00D17F3A"/>
    <w:rsid w:val="00D201B5"/>
    <w:rsid w:val="00D208B6"/>
    <w:rsid w:val="00D20A24"/>
    <w:rsid w:val="00D20E72"/>
    <w:rsid w:val="00D243A6"/>
    <w:rsid w:val="00D246E7"/>
    <w:rsid w:val="00D24801"/>
    <w:rsid w:val="00D24911"/>
    <w:rsid w:val="00D2591B"/>
    <w:rsid w:val="00D25E8D"/>
    <w:rsid w:val="00D26BE9"/>
    <w:rsid w:val="00D2720E"/>
    <w:rsid w:val="00D306DD"/>
    <w:rsid w:val="00D32E51"/>
    <w:rsid w:val="00D33134"/>
    <w:rsid w:val="00D33B82"/>
    <w:rsid w:val="00D36379"/>
    <w:rsid w:val="00D3643F"/>
    <w:rsid w:val="00D36725"/>
    <w:rsid w:val="00D36FF0"/>
    <w:rsid w:val="00D37F28"/>
    <w:rsid w:val="00D4005A"/>
    <w:rsid w:val="00D40603"/>
    <w:rsid w:val="00D40E94"/>
    <w:rsid w:val="00D4109C"/>
    <w:rsid w:val="00D43DA9"/>
    <w:rsid w:val="00D44690"/>
    <w:rsid w:val="00D45C42"/>
    <w:rsid w:val="00D51826"/>
    <w:rsid w:val="00D52FC1"/>
    <w:rsid w:val="00D55056"/>
    <w:rsid w:val="00D5568A"/>
    <w:rsid w:val="00D55A4C"/>
    <w:rsid w:val="00D56B77"/>
    <w:rsid w:val="00D578FC"/>
    <w:rsid w:val="00D60387"/>
    <w:rsid w:val="00D60F04"/>
    <w:rsid w:val="00D6257E"/>
    <w:rsid w:val="00D642D3"/>
    <w:rsid w:val="00D64C2D"/>
    <w:rsid w:val="00D65810"/>
    <w:rsid w:val="00D669C9"/>
    <w:rsid w:val="00D66E30"/>
    <w:rsid w:val="00D66FDD"/>
    <w:rsid w:val="00D70D2A"/>
    <w:rsid w:val="00D71C95"/>
    <w:rsid w:val="00D72DE5"/>
    <w:rsid w:val="00D75AE8"/>
    <w:rsid w:val="00D75FFF"/>
    <w:rsid w:val="00D7672D"/>
    <w:rsid w:val="00D76A4D"/>
    <w:rsid w:val="00D82AB4"/>
    <w:rsid w:val="00D83B5D"/>
    <w:rsid w:val="00D83C33"/>
    <w:rsid w:val="00D84EEE"/>
    <w:rsid w:val="00D85181"/>
    <w:rsid w:val="00D855EC"/>
    <w:rsid w:val="00D85904"/>
    <w:rsid w:val="00D86039"/>
    <w:rsid w:val="00D8736C"/>
    <w:rsid w:val="00D87A44"/>
    <w:rsid w:val="00D908B9"/>
    <w:rsid w:val="00D9119E"/>
    <w:rsid w:val="00D9488E"/>
    <w:rsid w:val="00D95215"/>
    <w:rsid w:val="00D96FC4"/>
    <w:rsid w:val="00DA12D3"/>
    <w:rsid w:val="00DA1359"/>
    <w:rsid w:val="00DA24AD"/>
    <w:rsid w:val="00DA24CD"/>
    <w:rsid w:val="00DA3F5E"/>
    <w:rsid w:val="00DA437B"/>
    <w:rsid w:val="00DA4A4D"/>
    <w:rsid w:val="00DA5A40"/>
    <w:rsid w:val="00DA741C"/>
    <w:rsid w:val="00DA7974"/>
    <w:rsid w:val="00DB09A7"/>
    <w:rsid w:val="00DB13FE"/>
    <w:rsid w:val="00DB1A31"/>
    <w:rsid w:val="00DB1B4B"/>
    <w:rsid w:val="00DB2F7C"/>
    <w:rsid w:val="00DB4946"/>
    <w:rsid w:val="00DB521D"/>
    <w:rsid w:val="00DB53D9"/>
    <w:rsid w:val="00DB5FF7"/>
    <w:rsid w:val="00DB67A1"/>
    <w:rsid w:val="00DB763D"/>
    <w:rsid w:val="00DC1057"/>
    <w:rsid w:val="00DC126D"/>
    <w:rsid w:val="00DC19D4"/>
    <w:rsid w:val="00DC1E85"/>
    <w:rsid w:val="00DC2BDE"/>
    <w:rsid w:val="00DC3456"/>
    <w:rsid w:val="00DC3A18"/>
    <w:rsid w:val="00DC3E61"/>
    <w:rsid w:val="00DC5784"/>
    <w:rsid w:val="00DC6697"/>
    <w:rsid w:val="00DC6FB3"/>
    <w:rsid w:val="00DD04F4"/>
    <w:rsid w:val="00DD1131"/>
    <w:rsid w:val="00DD1153"/>
    <w:rsid w:val="00DD190E"/>
    <w:rsid w:val="00DD326A"/>
    <w:rsid w:val="00DD3C91"/>
    <w:rsid w:val="00DD3E43"/>
    <w:rsid w:val="00DD42DA"/>
    <w:rsid w:val="00DD5FD7"/>
    <w:rsid w:val="00DD607A"/>
    <w:rsid w:val="00DD64A3"/>
    <w:rsid w:val="00DE1045"/>
    <w:rsid w:val="00DE2E16"/>
    <w:rsid w:val="00DE32FB"/>
    <w:rsid w:val="00DE435A"/>
    <w:rsid w:val="00DE4C5E"/>
    <w:rsid w:val="00DE4CB5"/>
    <w:rsid w:val="00DE792C"/>
    <w:rsid w:val="00DF0AF6"/>
    <w:rsid w:val="00DF0D2E"/>
    <w:rsid w:val="00DF258D"/>
    <w:rsid w:val="00DF2630"/>
    <w:rsid w:val="00DF4CC8"/>
    <w:rsid w:val="00DF6DAB"/>
    <w:rsid w:val="00DF7A5E"/>
    <w:rsid w:val="00E0027D"/>
    <w:rsid w:val="00E02515"/>
    <w:rsid w:val="00E03926"/>
    <w:rsid w:val="00E03FA1"/>
    <w:rsid w:val="00E0451A"/>
    <w:rsid w:val="00E05CF3"/>
    <w:rsid w:val="00E073D7"/>
    <w:rsid w:val="00E07BEA"/>
    <w:rsid w:val="00E10D93"/>
    <w:rsid w:val="00E1107B"/>
    <w:rsid w:val="00E1192E"/>
    <w:rsid w:val="00E12CAD"/>
    <w:rsid w:val="00E139DC"/>
    <w:rsid w:val="00E1429C"/>
    <w:rsid w:val="00E147EE"/>
    <w:rsid w:val="00E14A27"/>
    <w:rsid w:val="00E14B8F"/>
    <w:rsid w:val="00E14F0A"/>
    <w:rsid w:val="00E16985"/>
    <w:rsid w:val="00E17390"/>
    <w:rsid w:val="00E176D7"/>
    <w:rsid w:val="00E17B97"/>
    <w:rsid w:val="00E209F2"/>
    <w:rsid w:val="00E20AB4"/>
    <w:rsid w:val="00E2135A"/>
    <w:rsid w:val="00E218B7"/>
    <w:rsid w:val="00E22198"/>
    <w:rsid w:val="00E22530"/>
    <w:rsid w:val="00E25AA7"/>
    <w:rsid w:val="00E25D5E"/>
    <w:rsid w:val="00E26CBD"/>
    <w:rsid w:val="00E3019B"/>
    <w:rsid w:val="00E30478"/>
    <w:rsid w:val="00E306D0"/>
    <w:rsid w:val="00E31FB3"/>
    <w:rsid w:val="00E324BA"/>
    <w:rsid w:val="00E3330A"/>
    <w:rsid w:val="00E3416E"/>
    <w:rsid w:val="00E3438F"/>
    <w:rsid w:val="00E351AE"/>
    <w:rsid w:val="00E35518"/>
    <w:rsid w:val="00E35746"/>
    <w:rsid w:val="00E35BA3"/>
    <w:rsid w:val="00E35BBA"/>
    <w:rsid w:val="00E36939"/>
    <w:rsid w:val="00E36C6A"/>
    <w:rsid w:val="00E37754"/>
    <w:rsid w:val="00E41290"/>
    <w:rsid w:val="00E41C12"/>
    <w:rsid w:val="00E422EC"/>
    <w:rsid w:val="00E43F3A"/>
    <w:rsid w:val="00E43F45"/>
    <w:rsid w:val="00E44081"/>
    <w:rsid w:val="00E46B9E"/>
    <w:rsid w:val="00E46E08"/>
    <w:rsid w:val="00E47371"/>
    <w:rsid w:val="00E50499"/>
    <w:rsid w:val="00E50803"/>
    <w:rsid w:val="00E51273"/>
    <w:rsid w:val="00E51790"/>
    <w:rsid w:val="00E527E2"/>
    <w:rsid w:val="00E52A95"/>
    <w:rsid w:val="00E52C6F"/>
    <w:rsid w:val="00E53903"/>
    <w:rsid w:val="00E54128"/>
    <w:rsid w:val="00E554DC"/>
    <w:rsid w:val="00E55F88"/>
    <w:rsid w:val="00E56EA0"/>
    <w:rsid w:val="00E56EBF"/>
    <w:rsid w:val="00E56F1E"/>
    <w:rsid w:val="00E56F95"/>
    <w:rsid w:val="00E57A43"/>
    <w:rsid w:val="00E61DDF"/>
    <w:rsid w:val="00E61F69"/>
    <w:rsid w:val="00E6215B"/>
    <w:rsid w:val="00E63DB6"/>
    <w:rsid w:val="00E64194"/>
    <w:rsid w:val="00E65BCC"/>
    <w:rsid w:val="00E66098"/>
    <w:rsid w:val="00E66EC7"/>
    <w:rsid w:val="00E672E0"/>
    <w:rsid w:val="00E6797E"/>
    <w:rsid w:val="00E70252"/>
    <w:rsid w:val="00E7039F"/>
    <w:rsid w:val="00E70BDC"/>
    <w:rsid w:val="00E70F7A"/>
    <w:rsid w:val="00E72BA6"/>
    <w:rsid w:val="00E73F9A"/>
    <w:rsid w:val="00E76DE3"/>
    <w:rsid w:val="00E773FA"/>
    <w:rsid w:val="00E8063F"/>
    <w:rsid w:val="00E807F0"/>
    <w:rsid w:val="00E84973"/>
    <w:rsid w:val="00E84F2A"/>
    <w:rsid w:val="00E87437"/>
    <w:rsid w:val="00E879FD"/>
    <w:rsid w:val="00E901B6"/>
    <w:rsid w:val="00E9141A"/>
    <w:rsid w:val="00E92439"/>
    <w:rsid w:val="00E92D2C"/>
    <w:rsid w:val="00E9488F"/>
    <w:rsid w:val="00E95829"/>
    <w:rsid w:val="00E964D3"/>
    <w:rsid w:val="00E96A6D"/>
    <w:rsid w:val="00E96B1C"/>
    <w:rsid w:val="00E9720A"/>
    <w:rsid w:val="00E97918"/>
    <w:rsid w:val="00EA01AD"/>
    <w:rsid w:val="00EA13F6"/>
    <w:rsid w:val="00EA1672"/>
    <w:rsid w:val="00EA287B"/>
    <w:rsid w:val="00EA3D09"/>
    <w:rsid w:val="00EA4447"/>
    <w:rsid w:val="00EA4CF7"/>
    <w:rsid w:val="00EA51A4"/>
    <w:rsid w:val="00EA56B8"/>
    <w:rsid w:val="00EA6DB4"/>
    <w:rsid w:val="00EA7FEB"/>
    <w:rsid w:val="00EB1252"/>
    <w:rsid w:val="00EB33A7"/>
    <w:rsid w:val="00EB33C7"/>
    <w:rsid w:val="00EB38A7"/>
    <w:rsid w:val="00EB4CDC"/>
    <w:rsid w:val="00EB646D"/>
    <w:rsid w:val="00EB6773"/>
    <w:rsid w:val="00EB784B"/>
    <w:rsid w:val="00EC2897"/>
    <w:rsid w:val="00EC28A2"/>
    <w:rsid w:val="00EC2BB3"/>
    <w:rsid w:val="00EC3416"/>
    <w:rsid w:val="00EC3B69"/>
    <w:rsid w:val="00EC4C78"/>
    <w:rsid w:val="00EC4D7A"/>
    <w:rsid w:val="00EC540F"/>
    <w:rsid w:val="00EC5DBF"/>
    <w:rsid w:val="00EC5F42"/>
    <w:rsid w:val="00EC6486"/>
    <w:rsid w:val="00EC67C3"/>
    <w:rsid w:val="00EC7455"/>
    <w:rsid w:val="00EC77FD"/>
    <w:rsid w:val="00EC79CA"/>
    <w:rsid w:val="00ED17B1"/>
    <w:rsid w:val="00ED1CC5"/>
    <w:rsid w:val="00ED355D"/>
    <w:rsid w:val="00ED3B12"/>
    <w:rsid w:val="00ED4034"/>
    <w:rsid w:val="00ED5D91"/>
    <w:rsid w:val="00ED7E54"/>
    <w:rsid w:val="00ED7E72"/>
    <w:rsid w:val="00EE011F"/>
    <w:rsid w:val="00EE1C74"/>
    <w:rsid w:val="00EE204B"/>
    <w:rsid w:val="00EE398A"/>
    <w:rsid w:val="00EE571B"/>
    <w:rsid w:val="00EE58DA"/>
    <w:rsid w:val="00EE7148"/>
    <w:rsid w:val="00EE773C"/>
    <w:rsid w:val="00EF04B7"/>
    <w:rsid w:val="00EF0809"/>
    <w:rsid w:val="00EF0FB5"/>
    <w:rsid w:val="00EF118B"/>
    <w:rsid w:val="00EF3BC8"/>
    <w:rsid w:val="00EF5031"/>
    <w:rsid w:val="00EF54FD"/>
    <w:rsid w:val="00EF7047"/>
    <w:rsid w:val="00EF7ACF"/>
    <w:rsid w:val="00F01E5E"/>
    <w:rsid w:val="00F0361B"/>
    <w:rsid w:val="00F07856"/>
    <w:rsid w:val="00F134EC"/>
    <w:rsid w:val="00F13C57"/>
    <w:rsid w:val="00F15374"/>
    <w:rsid w:val="00F156AB"/>
    <w:rsid w:val="00F15F19"/>
    <w:rsid w:val="00F16AF8"/>
    <w:rsid w:val="00F17148"/>
    <w:rsid w:val="00F20C3A"/>
    <w:rsid w:val="00F20ED4"/>
    <w:rsid w:val="00F2161A"/>
    <w:rsid w:val="00F21884"/>
    <w:rsid w:val="00F236D3"/>
    <w:rsid w:val="00F23AF3"/>
    <w:rsid w:val="00F23FD7"/>
    <w:rsid w:val="00F24E92"/>
    <w:rsid w:val="00F2742D"/>
    <w:rsid w:val="00F27554"/>
    <w:rsid w:val="00F3077C"/>
    <w:rsid w:val="00F3176C"/>
    <w:rsid w:val="00F32632"/>
    <w:rsid w:val="00F334FA"/>
    <w:rsid w:val="00F350D8"/>
    <w:rsid w:val="00F37759"/>
    <w:rsid w:val="00F37FD5"/>
    <w:rsid w:val="00F405DC"/>
    <w:rsid w:val="00F4137D"/>
    <w:rsid w:val="00F418B6"/>
    <w:rsid w:val="00F41A4E"/>
    <w:rsid w:val="00F41B19"/>
    <w:rsid w:val="00F429D2"/>
    <w:rsid w:val="00F42DB5"/>
    <w:rsid w:val="00F43194"/>
    <w:rsid w:val="00F434D2"/>
    <w:rsid w:val="00F43DFD"/>
    <w:rsid w:val="00F45E73"/>
    <w:rsid w:val="00F471F7"/>
    <w:rsid w:val="00F5092C"/>
    <w:rsid w:val="00F50942"/>
    <w:rsid w:val="00F511BB"/>
    <w:rsid w:val="00F5243B"/>
    <w:rsid w:val="00F52A61"/>
    <w:rsid w:val="00F53126"/>
    <w:rsid w:val="00F549D0"/>
    <w:rsid w:val="00F54E58"/>
    <w:rsid w:val="00F5513E"/>
    <w:rsid w:val="00F56C0A"/>
    <w:rsid w:val="00F56E32"/>
    <w:rsid w:val="00F570C3"/>
    <w:rsid w:val="00F57688"/>
    <w:rsid w:val="00F607AE"/>
    <w:rsid w:val="00F609C9"/>
    <w:rsid w:val="00F618A8"/>
    <w:rsid w:val="00F62388"/>
    <w:rsid w:val="00F630E2"/>
    <w:rsid w:val="00F6382F"/>
    <w:rsid w:val="00F63B28"/>
    <w:rsid w:val="00F63EAA"/>
    <w:rsid w:val="00F676BB"/>
    <w:rsid w:val="00F67C8A"/>
    <w:rsid w:val="00F70ADF"/>
    <w:rsid w:val="00F71813"/>
    <w:rsid w:val="00F71EFA"/>
    <w:rsid w:val="00F72D9F"/>
    <w:rsid w:val="00F73599"/>
    <w:rsid w:val="00F7495E"/>
    <w:rsid w:val="00F76E6B"/>
    <w:rsid w:val="00F7725B"/>
    <w:rsid w:val="00F77504"/>
    <w:rsid w:val="00F82B80"/>
    <w:rsid w:val="00F83D9A"/>
    <w:rsid w:val="00F84369"/>
    <w:rsid w:val="00F85E69"/>
    <w:rsid w:val="00F863A6"/>
    <w:rsid w:val="00F869E3"/>
    <w:rsid w:val="00F87AAD"/>
    <w:rsid w:val="00F9149F"/>
    <w:rsid w:val="00F91824"/>
    <w:rsid w:val="00F91DC9"/>
    <w:rsid w:val="00F923D2"/>
    <w:rsid w:val="00F92745"/>
    <w:rsid w:val="00F92831"/>
    <w:rsid w:val="00F934E5"/>
    <w:rsid w:val="00F9354A"/>
    <w:rsid w:val="00F93C14"/>
    <w:rsid w:val="00F94282"/>
    <w:rsid w:val="00F95CBC"/>
    <w:rsid w:val="00F95D37"/>
    <w:rsid w:val="00FA1431"/>
    <w:rsid w:val="00FA476A"/>
    <w:rsid w:val="00FA4BC5"/>
    <w:rsid w:val="00FA5722"/>
    <w:rsid w:val="00FA64C1"/>
    <w:rsid w:val="00FA748E"/>
    <w:rsid w:val="00FA7C1C"/>
    <w:rsid w:val="00FB03F6"/>
    <w:rsid w:val="00FB098A"/>
    <w:rsid w:val="00FB0E71"/>
    <w:rsid w:val="00FB2725"/>
    <w:rsid w:val="00FB3753"/>
    <w:rsid w:val="00FB460E"/>
    <w:rsid w:val="00FB583F"/>
    <w:rsid w:val="00FB69E0"/>
    <w:rsid w:val="00FC02E7"/>
    <w:rsid w:val="00FC19BB"/>
    <w:rsid w:val="00FC1ECF"/>
    <w:rsid w:val="00FC24F3"/>
    <w:rsid w:val="00FC37C6"/>
    <w:rsid w:val="00FC413A"/>
    <w:rsid w:val="00FC5D06"/>
    <w:rsid w:val="00FC6D65"/>
    <w:rsid w:val="00FC7C20"/>
    <w:rsid w:val="00FD0AE9"/>
    <w:rsid w:val="00FD2EAE"/>
    <w:rsid w:val="00FD3B1F"/>
    <w:rsid w:val="00FD50B9"/>
    <w:rsid w:val="00FD530C"/>
    <w:rsid w:val="00FD692E"/>
    <w:rsid w:val="00FD6AED"/>
    <w:rsid w:val="00FD7321"/>
    <w:rsid w:val="00FD74D4"/>
    <w:rsid w:val="00FD7FB2"/>
    <w:rsid w:val="00FE19AA"/>
    <w:rsid w:val="00FE1B30"/>
    <w:rsid w:val="00FE2D91"/>
    <w:rsid w:val="00FE57D8"/>
    <w:rsid w:val="00FE5C05"/>
    <w:rsid w:val="00FE5CC4"/>
    <w:rsid w:val="00FE63D5"/>
    <w:rsid w:val="00FE684F"/>
    <w:rsid w:val="00FE7740"/>
    <w:rsid w:val="00FE785D"/>
    <w:rsid w:val="00FF2647"/>
    <w:rsid w:val="00FF3302"/>
    <w:rsid w:val="00FF44C1"/>
    <w:rsid w:val="00FF562F"/>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62848"/>
  <w15:docId w15:val="{220D74CE-1B6F-422E-8289-2AA2AE7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4FF"/>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basedOn w:val="Fuentedeprrafopredeter"/>
    <w:uiPriority w:val="99"/>
    <w:semiHidden/>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F7A6F"/>
    <w:rPr>
      <w:sz w:val="20"/>
      <w:szCs w:val="20"/>
    </w:rPr>
  </w:style>
  <w:style w:type="character" w:customStyle="1" w:styleId="TextonotaalfinalCar">
    <w:name w:val="Texto nota al final Car"/>
    <w:basedOn w:val="Fuentedeprrafopredeter"/>
    <w:link w:val="Textonotaalfinal"/>
    <w:uiPriority w:val="99"/>
    <w:semiHidden/>
    <w:rsid w:val="009F7A6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9F7A6F"/>
    <w:rPr>
      <w:vertAlign w:val="superscript"/>
    </w:rPr>
  </w:style>
  <w:style w:type="paragraph" w:styleId="HTMLconformatoprevio">
    <w:name w:val="HTML Preformatted"/>
    <w:basedOn w:val="Normal"/>
    <w:link w:val="HTMLconformatoprevioCar"/>
    <w:uiPriority w:val="99"/>
    <w:semiHidden/>
    <w:unhideWhenUsed/>
    <w:rsid w:val="0045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559B3"/>
    <w:rPr>
      <w:rFonts w:ascii="Courier New" w:eastAsia="Times New Roman" w:hAnsi="Courier New" w:cs="Courier New"/>
      <w:sz w:val="20"/>
      <w:szCs w:val="20"/>
      <w:lang w:eastAsia="es-CO"/>
    </w:rPr>
  </w:style>
  <w:style w:type="character" w:customStyle="1" w:styleId="highlight">
    <w:name w:val="highlight"/>
    <w:basedOn w:val="Fuentedeprrafopredeter"/>
    <w:rsid w:val="0053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86227762">
      <w:bodyDiv w:val="1"/>
      <w:marLeft w:val="0"/>
      <w:marRight w:val="0"/>
      <w:marTop w:val="0"/>
      <w:marBottom w:val="0"/>
      <w:divBdr>
        <w:top w:val="none" w:sz="0" w:space="0" w:color="auto"/>
        <w:left w:val="none" w:sz="0" w:space="0" w:color="auto"/>
        <w:bottom w:val="none" w:sz="0" w:space="0" w:color="auto"/>
        <w:right w:val="none" w:sz="0" w:space="0" w:color="auto"/>
      </w:divBdr>
    </w:div>
    <w:div w:id="415176983">
      <w:bodyDiv w:val="1"/>
      <w:marLeft w:val="0"/>
      <w:marRight w:val="0"/>
      <w:marTop w:val="0"/>
      <w:marBottom w:val="0"/>
      <w:divBdr>
        <w:top w:val="none" w:sz="0" w:space="0" w:color="auto"/>
        <w:left w:val="none" w:sz="0" w:space="0" w:color="auto"/>
        <w:bottom w:val="none" w:sz="0" w:space="0" w:color="auto"/>
        <w:right w:val="none" w:sz="0" w:space="0" w:color="auto"/>
      </w:divBdr>
    </w:div>
    <w:div w:id="425394415">
      <w:bodyDiv w:val="1"/>
      <w:marLeft w:val="0"/>
      <w:marRight w:val="0"/>
      <w:marTop w:val="0"/>
      <w:marBottom w:val="0"/>
      <w:divBdr>
        <w:top w:val="none" w:sz="0" w:space="0" w:color="auto"/>
        <w:left w:val="none" w:sz="0" w:space="0" w:color="auto"/>
        <w:bottom w:val="none" w:sz="0" w:space="0" w:color="auto"/>
        <w:right w:val="none" w:sz="0" w:space="0" w:color="auto"/>
      </w:divBdr>
      <w:divsChild>
        <w:div w:id="1982154814">
          <w:marLeft w:val="0"/>
          <w:marRight w:val="0"/>
          <w:marTop w:val="0"/>
          <w:marBottom w:val="0"/>
          <w:divBdr>
            <w:top w:val="none" w:sz="0" w:space="0" w:color="auto"/>
            <w:left w:val="none" w:sz="0" w:space="0" w:color="auto"/>
            <w:bottom w:val="none" w:sz="0" w:space="0" w:color="auto"/>
            <w:right w:val="none" w:sz="0" w:space="0" w:color="auto"/>
          </w:divBdr>
        </w:div>
        <w:div w:id="50662341">
          <w:marLeft w:val="0"/>
          <w:marRight w:val="0"/>
          <w:marTop w:val="0"/>
          <w:marBottom w:val="0"/>
          <w:divBdr>
            <w:top w:val="none" w:sz="0" w:space="0" w:color="auto"/>
            <w:left w:val="none" w:sz="0" w:space="0" w:color="auto"/>
            <w:bottom w:val="none" w:sz="0" w:space="0" w:color="auto"/>
            <w:right w:val="none" w:sz="0" w:space="0" w:color="auto"/>
          </w:divBdr>
        </w:div>
      </w:divsChild>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972708726">
      <w:bodyDiv w:val="1"/>
      <w:marLeft w:val="0"/>
      <w:marRight w:val="0"/>
      <w:marTop w:val="0"/>
      <w:marBottom w:val="0"/>
      <w:divBdr>
        <w:top w:val="none" w:sz="0" w:space="0" w:color="auto"/>
        <w:left w:val="none" w:sz="0" w:space="0" w:color="auto"/>
        <w:bottom w:val="none" w:sz="0" w:space="0" w:color="auto"/>
        <w:right w:val="none" w:sz="0" w:space="0" w:color="auto"/>
      </w:divBdr>
    </w:div>
    <w:div w:id="1079714611">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30258582">
      <w:bodyDiv w:val="1"/>
      <w:marLeft w:val="0"/>
      <w:marRight w:val="0"/>
      <w:marTop w:val="0"/>
      <w:marBottom w:val="0"/>
      <w:divBdr>
        <w:top w:val="none" w:sz="0" w:space="0" w:color="auto"/>
        <w:left w:val="none" w:sz="0" w:space="0" w:color="auto"/>
        <w:bottom w:val="none" w:sz="0" w:space="0" w:color="auto"/>
        <w:right w:val="none" w:sz="0" w:space="0" w:color="auto"/>
      </w:divBdr>
      <w:divsChild>
        <w:div w:id="1657609166">
          <w:marLeft w:val="0"/>
          <w:marRight w:val="0"/>
          <w:marTop w:val="0"/>
          <w:marBottom w:val="0"/>
          <w:divBdr>
            <w:top w:val="none" w:sz="0" w:space="0" w:color="auto"/>
            <w:left w:val="none" w:sz="0" w:space="0" w:color="auto"/>
            <w:bottom w:val="none" w:sz="0" w:space="0" w:color="auto"/>
            <w:right w:val="none" w:sz="0" w:space="0" w:color="auto"/>
          </w:divBdr>
        </w:div>
      </w:divsChild>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566987838">
      <w:bodyDiv w:val="1"/>
      <w:marLeft w:val="0"/>
      <w:marRight w:val="0"/>
      <w:marTop w:val="0"/>
      <w:marBottom w:val="0"/>
      <w:divBdr>
        <w:top w:val="none" w:sz="0" w:space="0" w:color="auto"/>
        <w:left w:val="none" w:sz="0" w:space="0" w:color="auto"/>
        <w:bottom w:val="none" w:sz="0" w:space="0" w:color="auto"/>
        <w:right w:val="none" w:sz="0" w:space="0" w:color="auto"/>
      </w:divBdr>
      <w:divsChild>
        <w:div w:id="1872918609">
          <w:marLeft w:val="0"/>
          <w:marRight w:val="0"/>
          <w:marTop w:val="0"/>
          <w:marBottom w:val="0"/>
          <w:divBdr>
            <w:top w:val="none" w:sz="0" w:space="0" w:color="auto"/>
            <w:left w:val="none" w:sz="0" w:space="0" w:color="auto"/>
            <w:bottom w:val="none" w:sz="0" w:space="0" w:color="auto"/>
            <w:right w:val="none" w:sz="0" w:space="0" w:color="auto"/>
          </w:divBdr>
        </w:div>
        <w:div w:id="1765147773">
          <w:marLeft w:val="0"/>
          <w:marRight w:val="0"/>
          <w:marTop w:val="0"/>
          <w:marBottom w:val="0"/>
          <w:divBdr>
            <w:top w:val="none" w:sz="0" w:space="0" w:color="auto"/>
            <w:left w:val="none" w:sz="0" w:space="0" w:color="auto"/>
            <w:bottom w:val="none" w:sz="0" w:space="0" w:color="auto"/>
            <w:right w:val="none" w:sz="0" w:space="0" w:color="auto"/>
          </w:divBdr>
        </w:div>
        <w:div w:id="749276245">
          <w:marLeft w:val="0"/>
          <w:marRight w:val="0"/>
          <w:marTop w:val="0"/>
          <w:marBottom w:val="0"/>
          <w:divBdr>
            <w:top w:val="none" w:sz="0" w:space="0" w:color="auto"/>
            <w:left w:val="none" w:sz="0" w:space="0" w:color="auto"/>
            <w:bottom w:val="none" w:sz="0" w:space="0" w:color="auto"/>
            <w:right w:val="none" w:sz="0" w:space="0" w:color="auto"/>
          </w:divBdr>
        </w:div>
        <w:div w:id="441071459">
          <w:marLeft w:val="0"/>
          <w:marRight w:val="0"/>
          <w:marTop w:val="0"/>
          <w:marBottom w:val="0"/>
          <w:divBdr>
            <w:top w:val="none" w:sz="0" w:space="0" w:color="auto"/>
            <w:left w:val="none" w:sz="0" w:space="0" w:color="auto"/>
            <w:bottom w:val="none" w:sz="0" w:space="0" w:color="auto"/>
            <w:right w:val="none" w:sz="0" w:space="0" w:color="auto"/>
          </w:divBdr>
        </w:div>
        <w:div w:id="1519930241">
          <w:marLeft w:val="0"/>
          <w:marRight w:val="0"/>
          <w:marTop w:val="0"/>
          <w:marBottom w:val="0"/>
          <w:divBdr>
            <w:top w:val="none" w:sz="0" w:space="0" w:color="auto"/>
            <w:left w:val="none" w:sz="0" w:space="0" w:color="auto"/>
            <w:bottom w:val="none" w:sz="0" w:space="0" w:color="auto"/>
            <w:right w:val="none" w:sz="0" w:space="0" w:color="auto"/>
          </w:divBdr>
        </w:div>
        <w:div w:id="910580538">
          <w:marLeft w:val="0"/>
          <w:marRight w:val="0"/>
          <w:marTop w:val="0"/>
          <w:marBottom w:val="0"/>
          <w:divBdr>
            <w:top w:val="none" w:sz="0" w:space="0" w:color="auto"/>
            <w:left w:val="none" w:sz="0" w:space="0" w:color="auto"/>
            <w:bottom w:val="none" w:sz="0" w:space="0" w:color="auto"/>
            <w:right w:val="none" w:sz="0" w:space="0" w:color="auto"/>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119D-C2EE-4AED-BC2A-2B811266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7154</Words>
  <Characters>39349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Daniel Eduardo lopez Arias</cp:lastModifiedBy>
  <cp:revision>2</cp:revision>
  <cp:lastPrinted>2019-09-24T15:15:00Z</cp:lastPrinted>
  <dcterms:created xsi:type="dcterms:W3CDTF">2019-09-24T15:18:00Z</dcterms:created>
  <dcterms:modified xsi:type="dcterms:W3CDTF">2019-09-24T15:18:00Z</dcterms:modified>
</cp:coreProperties>
</file>